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D4061C" w14:paraId="71130920" w14:textId="77777777" w:rsidTr="00D4061C">
        <w:tc>
          <w:tcPr>
            <w:tcW w:w="5097" w:type="dxa"/>
          </w:tcPr>
          <w:p w14:paraId="2ACBDFB7" w14:textId="1751C442" w:rsidR="00D4061C" w:rsidRDefault="00D4061C" w:rsidP="00EF2AD9">
            <w:pPr>
              <w:pStyle w:val="SeodoArquivo"/>
            </w:pPr>
            <w:r w:rsidRPr="00EF2AD9">
              <w:t>ARTIGO CIENTÍFICO</w:t>
            </w:r>
          </w:p>
        </w:tc>
        <w:tc>
          <w:tcPr>
            <w:tcW w:w="5098" w:type="dxa"/>
          </w:tcPr>
          <w:p w14:paraId="6A52444C" w14:textId="7487974E" w:rsidR="00D4061C" w:rsidRPr="00D4061C" w:rsidRDefault="00D4061C" w:rsidP="00D4061C">
            <w:pPr>
              <w:pStyle w:val="DOI"/>
            </w:pPr>
            <w:r w:rsidRPr="00D4061C">
              <w:t>DO</w:t>
            </w:r>
            <w:hyperlink r:id="rId8" w:history="1">
              <w:r w:rsidRPr="00C95217">
                <w:rPr>
                  <w:rStyle w:val="Hyperlink"/>
                </w:rPr>
                <w:t xml:space="preserve">I: </w:t>
              </w:r>
              <w:r w:rsidR="00762ED3" w:rsidRPr="00C95217">
                <w:rPr>
                  <w:rStyle w:val="Hyperlink"/>
                </w:rPr>
                <w:t>10.70525/</w:t>
              </w:r>
              <w:r w:rsidR="000A5F9C">
                <w:rPr>
                  <w:rStyle w:val="Hyperlink"/>
                </w:rPr>
                <w:t>{EM BRANCO}</w:t>
              </w:r>
            </w:hyperlink>
          </w:p>
        </w:tc>
      </w:tr>
    </w:tbl>
    <w:p w14:paraId="108578EC" w14:textId="77777777" w:rsidR="00D4061C" w:rsidRDefault="00D4061C" w:rsidP="00EF2AD9">
      <w:pPr>
        <w:pStyle w:val="SeodoArquivo"/>
      </w:pPr>
    </w:p>
    <w:p w14:paraId="7FC824C4" w14:textId="60A0F901" w:rsidR="00642790" w:rsidRDefault="000A5F9C" w:rsidP="005027C6">
      <w:pPr>
        <w:pStyle w:val="TT1"/>
      </w:pPr>
      <w:r>
        <w:t>Título do artigo</w:t>
      </w:r>
    </w:p>
    <w:p w14:paraId="75EF6441" w14:textId="5E940050" w:rsidR="005027C6" w:rsidRPr="005027C6" w:rsidRDefault="000A5F9C" w:rsidP="005027C6">
      <w:pPr>
        <w:pStyle w:val="TT2"/>
      </w:pPr>
      <w:r>
        <w:t>Título</w:t>
      </w:r>
      <w:r w:rsidR="00EF351D">
        <w:t xml:space="preserve"> </w:t>
      </w:r>
      <w:r>
        <w:t>em Inglês</w:t>
      </w:r>
    </w:p>
    <w:p w14:paraId="2DED52B2" w14:textId="1F30DAD8" w:rsidR="00A23857" w:rsidRPr="000A5F9C" w:rsidRDefault="000A5F9C" w:rsidP="00A23857">
      <w:pPr>
        <w:pStyle w:val="Autores-Nome"/>
      </w:pPr>
      <w:r w:rsidRPr="000A5F9C">
        <w:t>Nome do autor</w:t>
      </w:r>
      <w:r w:rsidR="003B7CC9" w:rsidRPr="000A5F9C">
        <w:rPr>
          <w:vertAlign w:val="superscript"/>
        </w:rPr>
        <w:t>1*</w:t>
      </w:r>
      <w:r w:rsidR="003B7CC9" w:rsidRPr="000A5F9C">
        <w:t xml:space="preserve">, </w:t>
      </w:r>
      <w:r>
        <w:t>Nome do autor 2</w:t>
      </w:r>
      <w:r w:rsidR="003B7CC9" w:rsidRPr="000A5F9C">
        <w:rPr>
          <w:vertAlign w:val="superscript"/>
        </w:rPr>
        <w:t>2</w:t>
      </w:r>
      <w:r w:rsidR="00502690">
        <w:rPr>
          <w:vertAlign w:val="superscript"/>
        </w:rPr>
        <w:t>, 3</w:t>
      </w:r>
      <w:r w:rsidR="003B7CC9" w:rsidRPr="000A5F9C">
        <w:t xml:space="preserve">, </w:t>
      </w:r>
      <w:r>
        <w:t>.....</w:t>
      </w:r>
    </w:p>
    <w:tbl>
      <w:tblPr>
        <w:tblStyle w:val="Tabelacomgrade"/>
        <w:tblW w:w="102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08"/>
        <w:gridCol w:w="236"/>
        <w:gridCol w:w="7134"/>
      </w:tblGrid>
      <w:tr w:rsidR="00A23857" w:rsidRPr="006B1C1F" w14:paraId="3F2CAE7F" w14:textId="77777777" w:rsidTr="00823157">
        <w:tc>
          <w:tcPr>
            <w:tcW w:w="2908" w:type="dxa"/>
            <w:tcBorders>
              <w:right w:val="single" w:sz="12" w:space="0" w:color="auto"/>
            </w:tcBorders>
          </w:tcPr>
          <w:p w14:paraId="35C5E0CC" w14:textId="0F4F2FB4" w:rsidR="003B7CC9" w:rsidRDefault="003B7CC9" w:rsidP="003B7CC9">
            <w:pPr>
              <w:pStyle w:val="Autores-Dados"/>
            </w:pPr>
            <w:r w:rsidRPr="003B7CC9">
              <w:rPr>
                <w:vertAlign w:val="superscript"/>
              </w:rPr>
              <w:t>1</w:t>
            </w:r>
            <w:r>
              <w:t xml:space="preserve"> Universidade </w:t>
            </w:r>
            <w:r w:rsidR="000A5F9C">
              <w:t>......</w:t>
            </w:r>
            <w:r>
              <w:t xml:space="preserve"> https://orcid.org/0000-</w:t>
            </w:r>
            <w:r w:rsidR="000A5F9C">
              <w:t>xxxx</w:t>
            </w:r>
            <w:r>
              <w:t>-</w:t>
            </w:r>
            <w:r w:rsidR="000A5F9C">
              <w:t>xxxx-xxx</w:t>
            </w:r>
          </w:p>
          <w:p w14:paraId="5C26F6B3" w14:textId="77777777" w:rsidR="003B7CC9" w:rsidRDefault="003B7CC9" w:rsidP="003B7CC9">
            <w:pPr>
              <w:pStyle w:val="Autores-Dados"/>
            </w:pPr>
          </w:p>
          <w:p w14:paraId="4F28B1CD" w14:textId="3513C7A1" w:rsidR="000A5F9C" w:rsidRDefault="003B7CC9" w:rsidP="000A5F9C">
            <w:pPr>
              <w:pStyle w:val="Autores-Dados"/>
            </w:pPr>
            <w:r w:rsidRPr="003B7CC9">
              <w:rPr>
                <w:vertAlign w:val="superscript"/>
              </w:rPr>
              <w:t>2</w:t>
            </w:r>
            <w:r>
              <w:t xml:space="preserve"> </w:t>
            </w:r>
            <w:r w:rsidR="00502690">
              <w:t>Instituto</w:t>
            </w:r>
            <w:r w:rsidR="000A5F9C">
              <w:t xml:space="preserve"> ......</w:t>
            </w:r>
            <w:r w:rsidR="00493E81">
              <w:t xml:space="preserve"> </w:t>
            </w:r>
            <w:r w:rsidR="000A5F9C">
              <w:t xml:space="preserve"> https://orcid.org/0000-xxxx-xxxx-xxx</w:t>
            </w:r>
          </w:p>
          <w:p w14:paraId="034DD2B2" w14:textId="6739D56B" w:rsidR="003B7CC9" w:rsidRDefault="003B7CC9" w:rsidP="003B7CC9">
            <w:pPr>
              <w:pStyle w:val="Autores-Dados"/>
            </w:pPr>
          </w:p>
          <w:p w14:paraId="3361CDC9" w14:textId="1327AEAA" w:rsidR="000A5F9C" w:rsidRDefault="003B7CC9" w:rsidP="000A5F9C">
            <w:pPr>
              <w:pStyle w:val="Autores-Dados"/>
            </w:pPr>
            <w:r w:rsidRPr="003B7CC9">
              <w:rPr>
                <w:vertAlign w:val="superscript"/>
              </w:rPr>
              <w:t>3</w:t>
            </w:r>
            <w:r>
              <w:t xml:space="preserve"> </w:t>
            </w:r>
            <w:r w:rsidR="000A5F9C">
              <w:t>Universidade ......</w:t>
            </w:r>
            <w:r w:rsidR="00493E81">
              <w:t xml:space="preserve"> </w:t>
            </w:r>
            <w:r w:rsidR="000A5F9C">
              <w:t>https://orcid.org/0000-xxxx-xxxx-xxx</w:t>
            </w:r>
          </w:p>
          <w:p w14:paraId="5B98AF4F" w14:textId="4A2065CB" w:rsidR="003B7CC9" w:rsidRDefault="003B7CC9" w:rsidP="003B7CC9">
            <w:pPr>
              <w:pStyle w:val="Autores-Dados"/>
            </w:pPr>
          </w:p>
          <w:p w14:paraId="0AF8E231" w14:textId="77777777" w:rsidR="003B7CC9" w:rsidRDefault="003B7CC9" w:rsidP="003B7CC9">
            <w:pPr>
              <w:pStyle w:val="Autores-Dados"/>
            </w:pPr>
          </w:p>
          <w:p w14:paraId="16019A5D" w14:textId="3425D0D2" w:rsidR="00065732" w:rsidRPr="00065732" w:rsidRDefault="003B7CC9" w:rsidP="003B7CC9">
            <w:pPr>
              <w:pStyle w:val="Autores-Dados"/>
            </w:pPr>
            <w:r>
              <w:t xml:space="preserve">*Autor correspondente: </w:t>
            </w:r>
            <w:r w:rsidR="000A5F9C">
              <w:t>Nome e e-mail do autor</w:t>
            </w:r>
          </w:p>
          <w:p w14:paraId="09A0EE2D" w14:textId="77777777" w:rsidR="00B13384" w:rsidRDefault="00B13384" w:rsidP="00A23857">
            <w:pPr>
              <w:pStyle w:val="Autores-Dados"/>
            </w:pPr>
          </w:p>
          <w:p w14:paraId="29FFFA5A" w14:textId="134B3A87" w:rsidR="00A23857" w:rsidRPr="00A23857" w:rsidRDefault="00A23857" w:rsidP="00A23857">
            <w:pPr>
              <w:pStyle w:val="Autores-Dados"/>
            </w:pPr>
            <w:r w:rsidRPr="00A23857">
              <w:t xml:space="preserve">Recebido: </w:t>
            </w:r>
            <w:r w:rsidR="000A5F9C">
              <w:t>XX</w:t>
            </w:r>
            <w:r w:rsidR="00BA30C1" w:rsidRPr="00BA30C1">
              <w:t>/</w:t>
            </w:r>
            <w:r w:rsidR="000A5F9C">
              <w:t>XX</w:t>
            </w:r>
            <w:r w:rsidR="00BA30C1" w:rsidRPr="00BA30C1">
              <w:t>/</w:t>
            </w:r>
            <w:r w:rsidR="000A5F9C">
              <w:t>XXXX</w:t>
            </w:r>
          </w:p>
          <w:p w14:paraId="1D9D5AC2" w14:textId="4810FA13" w:rsidR="00A23857" w:rsidRDefault="00A23857" w:rsidP="00A23857">
            <w:pPr>
              <w:pStyle w:val="Autores-Dados"/>
            </w:pPr>
            <w:r w:rsidRPr="00A23857">
              <w:t xml:space="preserve">Aceito: </w:t>
            </w:r>
          </w:p>
        </w:tc>
        <w:tc>
          <w:tcPr>
            <w:tcW w:w="236" w:type="dxa"/>
            <w:tcBorders>
              <w:left w:val="single" w:sz="12" w:space="0" w:color="auto"/>
            </w:tcBorders>
          </w:tcPr>
          <w:p w14:paraId="38AF9147" w14:textId="77777777" w:rsidR="00A23857" w:rsidRDefault="00A23857" w:rsidP="00A23857">
            <w:pPr>
              <w:pStyle w:val="Autores-Nome"/>
            </w:pPr>
          </w:p>
        </w:tc>
        <w:tc>
          <w:tcPr>
            <w:tcW w:w="7134" w:type="dxa"/>
            <w:shd w:val="clear" w:color="auto" w:fill="E9EEE5"/>
          </w:tcPr>
          <w:p w14:paraId="0447629A" w14:textId="77777777" w:rsidR="00B13384" w:rsidRDefault="00A23857" w:rsidP="00B13384">
            <w:pPr>
              <w:pStyle w:val="Resumo"/>
              <w:rPr>
                <w:b/>
                <w:bCs/>
              </w:rPr>
            </w:pPr>
            <w:r w:rsidRPr="00B13384">
              <w:rPr>
                <w:b/>
                <w:bCs/>
              </w:rPr>
              <w:t>Resumo</w:t>
            </w:r>
          </w:p>
          <w:p w14:paraId="2D00FE3C" w14:textId="16779DF9" w:rsidR="003B7CC9" w:rsidRDefault="000A5F9C" w:rsidP="003B7CC9">
            <w:pPr>
              <w:pStyle w:val="Resumo"/>
            </w:pPr>
            <w:r>
              <w:t xml:space="preserve">O resumo deve </w:t>
            </w:r>
            <w:r w:rsidR="000E5DA5">
              <w:t>conter</w:t>
            </w:r>
            <w:r>
              <w:t xml:space="preserve"> até 250 palavras, com fonte Times News Roman, tamanh</w:t>
            </w:r>
            <w:r w:rsidR="000E5DA5">
              <w:t>o 12, com espaçamento simples. Deve abarcar</w:t>
            </w:r>
            <w:r>
              <w:t xml:space="preserve"> Introdução, objetivos, metodologia, resultados e considerações finais.</w:t>
            </w:r>
          </w:p>
          <w:p w14:paraId="1C3E85FA" w14:textId="77777777" w:rsidR="003B7CC9" w:rsidRDefault="003B7CC9" w:rsidP="003B7CC9">
            <w:pPr>
              <w:pStyle w:val="Resumo"/>
            </w:pPr>
          </w:p>
          <w:p w14:paraId="3DCCA954" w14:textId="6279BC79" w:rsidR="00B13384" w:rsidRPr="00B13384" w:rsidRDefault="003B7CC9" w:rsidP="003B7CC9">
            <w:pPr>
              <w:pStyle w:val="Resumo"/>
            </w:pPr>
            <w:r w:rsidRPr="003B7CC9">
              <w:rPr>
                <w:b/>
                <w:bCs/>
              </w:rPr>
              <w:t>Palavras-Chave:</w:t>
            </w:r>
            <w:r>
              <w:t xml:space="preserve"> </w:t>
            </w:r>
            <w:r w:rsidR="000A5F9C">
              <w:t xml:space="preserve">Até </w:t>
            </w:r>
            <w:r w:rsidR="00DC632F">
              <w:t>seis</w:t>
            </w:r>
            <w:r w:rsidR="000A5F9C">
              <w:t xml:space="preserve"> (</w:t>
            </w:r>
            <w:r w:rsidR="008731A2">
              <w:t>6</w:t>
            </w:r>
            <w:r w:rsidR="000A5F9C">
              <w:t xml:space="preserve">) termos, </w:t>
            </w:r>
            <w:r w:rsidR="008731A2">
              <w:t xml:space="preserve">mínimo quatro (4), </w:t>
            </w:r>
            <w:r w:rsidR="000A5F9C">
              <w:t>separados por ponto. A primeira letra em maiúscula</w:t>
            </w:r>
            <w:r>
              <w:t>.</w:t>
            </w:r>
          </w:p>
          <w:p w14:paraId="7384AF5A" w14:textId="77777777" w:rsidR="00A23857" w:rsidRDefault="00A23857" w:rsidP="003B7CC9">
            <w:pPr>
              <w:pStyle w:val="Resumo"/>
            </w:pPr>
          </w:p>
          <w:p w14:paraId="18CAFC95" w14:textId="77777777" w:rsidR="003B7CC9" w:rsidRDefault="003B7CC9" w:rsidP="003B7CC9">
            <w:pPr>
              <w:pStyle w:val="Resumo"/>
            </w:pPr>
          </w:p>
          <w:p w14:paraId="785041F9" w14:textId="2A5381D7" w:rsidR="003B7CC9" w:rsidRDefault="003B7CC9" w:rsidP="003B7CC9">
            <w:pPr>
              <w:pStyle w:val="Resumo"/>
              <w:rPr>
                <w:lang w:val="en-US"/>
              </w:rPr>
            </w:pPr>
            <w:r w:rsidRPr="003B7CC9">
              <w:rPr>
                <w:b/>
                <w:bCs/>
                <w:lang w:val="en-US"/>
              </w:rPr>
              <w:t>Abstract</w:t>
            </w:r>
            <w:r w:rsidRPr="003B7CC9">
              <w:rPr>
                <w:lang w:val="en-US"/>
              </w:rPr>
              <w:br/>
            </w:r>
            <w:r w:rsidR="000A5F9C" w:rsidRPr="000A5F9C">
              <w:rPr>
                <w:lang w:val="en-US"/>
              </w:rPr>
              <w:t>The abstract should be up to 250 words, using Times New Roman font, size 12, with single spacing. It should include: Introduction, objectives, methodology, results, and final considerations.</w:t>
            </w:r>
          </w:p>
          <w:p w14:paraId="48B6102F" w14:textId="77777777" w:rsidR="000A5F9C" w:rsidRPr="003B7CC9" w:rsidRDefault="000A5F9C" w:rsidP="003B7CC9">
            <w:pPr>
              <w:pStyle w:val="Resumo"/>
              <w:rPr>
                <w:lang w:val="en-US"/>
              </w:rPr>
            </w:pPr>
          </w:p>
          <w:p w14:paraId="4265319A" w14:textId="45A10950" w:rsidR="003B7CC9" w:rsidRPr="009600E2" w:rsidRDefault="003B7CC9" w:rsidP="009600E2">
            <w:pPr>
              <w:rPr>
                <w:lang w:val="en-US"/>
              </w:rPr>
            </w:pPr>
            <w:r w:rsidRPr="009600E2">
              <w:rPr>
                <w:b/>
                <w:bCs/>
                <w:lang w:val="en-US"/>
              </w:rPr>
              <w:t>Keywords</w:t>
            </w:r>
            <w:r w:rsidRPr="009600E2">
              <w:rPr>
                <w:lang w:val="en-US"/>
              </w:rPr>
              <w:t xml:space="preserve">: </w:t>
            </w:r>
            <w:r w:rsidR="009600E2" w:rsidRPr="009600E2">
              <w:rPr>
                <w:szCs w:val="24"/>
                <w:lang w:val="en"/>
              </w:rPr>
              <w:t>Up to six (6) terms, minimum four (4), separated by a period. The first letter capitalized</w:t>
            </w:r>
            <w:r w:rsidR="000A5F9C" w:rsidRPr="009600E2">
              <w:rPr>
                <w:szCs w:val="24"/>
                <w:lang w:val="en-US"/>
              </w:rPr>
              <w:t>.</w:t>
            </w:r>
          </w:p>
        </w:tc>
      </w:tr>
      <w:tr w:rsidR="003B7CC9" w:rsidRPr="006B1C1F" w14:paraId="0A96C572" w14:textId="77777777" w:rsidTr="00823157">
        <w:trPr>
          <w:gridAfter w:val="1"/>
          <w:wAfter w:w="7134" w:type="dxa"/>
        </w:trPr>
        <w:tc>
          <w:tcPr>
            <w:tcW w:w="2908" w:type="dxa"/>
            <w:tcBorders>
              <w:right w:val="single" w:sz="12" w:space="0" w:color="auto"/>
            </w:tcBorders>
          </w:tcPr>
          <w:p w14:paraId="668CD44E" w14:textId="77777777" w:rsidR="003B7CC9" w:rsidRPr="003B7CC9" w:rsidRDefault="003B7CC9" w:rsidP="00823157">
            <w:pPr>
              <w:pStyle w:val="Autores-Dados"/>
              <w:rPr>
                <w:vertAlign w:val="superscript"/>
                <w:lang w:val="en-US"/>
              </w:rPr>
            </w:pPr>
          </w:p>
        </w:tc>
        <w:tc>
          <w:tcPr>
            <w:tcW w:w="236" w:type="dxa"/>
            <w:tcBorders>
              <w:left w:val="single" w:sz="12" w:space="0" w:color="auto"/>
            </w:tcBorders>
          </w:tcPr>
          <w:p w14:paraId="43B9937F" w14:textId="77777777" w:rsidR="003B7CC9" w:rsidRPr="003B7CC9" w:rsidRDefault="003B7CC9" w:rsidP="00A23857">
            <w:pPr>
              <w:pStyle w:val="Autores-Nome"/>
              <w:rPr>
                <w:lang w:val="en-US"/>
              </w:rPr>
            </w:pPr>
          </w:p>
        </w:tc>
      </w:tr>
    </w:tbl>
    <w:p w14:paraId="359E8BC8" w14:textId="77777777" w:rsidR="00A23857" w:rsidRPr="003B7CC9" w:rsidRDefault="00A23857" w:rsidP="00A23857">
      <w:pPr>
        <w:pStyle w:val="Autores-Nome"/>
        <w:rPr>
          <w:lang w:val="en-US"/>
        </w:rPr>
        <w:sectPr w:rsidR="00A23857" w:rsidRPr="003B7CC9" w:rsidSect="003D59BF">
          <w:footerReference w:type="default" r:id="rId9"/>
          <w:headerReference w:type="first" r:id="rId10"/>
          <w:pgSz w:w="11906" w:h="16838"/>
          <w:pgMar w:top="1134" w:right="567" w:bottom="567" w:left="1134" w:header="397" w:footer="709" w:gutter="0"/>
          <w:pgNumType w:start="141"/>
          <w:cols w:space="708"/>
          <w:titlePg/>
          <w:docGrid w:linePitch="360"/>
        </w:sectPr>
      </w:pPr>
    </w:p>
    <w:p w14:paraId="67646FBC" w14:textId="030B0014" w:rsidR="00A23857" w:rsidRPr="00823157" w:rsidRDefault="007B3DCC" w:rsidP="00823157">
      <w:pPr>
        <w:pStyle w:val="Ttulo1"/>
      </w:pPr>
      <w:r>
        <w:lastRenderedPageBreak/>
        <w:t xml:space="preserve">1 </w:t>
      </w:r>
      <w:r w:rsidR="00A23857" w:rsidRPr="00823157">
        <w:t>INTRODUÇÃO</w:t>
      </w:r>
    </w:p>
    <w:p w14:paraId="2E5D2FEF" w14:textId="77777777" w:rsidR="000A5F9C" w:rsidRPr="008731A2" w:rsidRDefault="000A5F9C" w:rsidP="008731A2">
      <w:r w:rsidRPr="008731A2">
        <w:t xml:space="preserve">O Boletim MBML/INMA recebe colaborações para as seguintes seções: </w:t>
      </w:r>
    </w:p>
    <w:p w14:paraId="48049FB1" w14:textId="1594CB47" w:rsidR="000A5F9C" w:rsidRPr="008731A2" w:rsidRDefault="009F0C2A" w:rsidP="008731A2">
      <w:r>
        <w:rPr>
          <w:b/>
        </w:rPr>
        <w:t>Artigo c</w:t>
      </w:r>
      <w:r w:rsidR="000A5F9C" w:rsidRPr="009F0C2A">
        <w:rPr>
          <w:b/>
        </w:rPr>
        <w:t>ientífico</w:t>
      </w:r>
      <w:r w:rsidR="000A5F9C" w:rsidRPr="008731A2">
        <w:t>: Seção principal do periódico para textos originais sobre o desenvolvimento e resultados de pesquisa com contribuição efetiva para o avanço do conhecimento relacionado à Mata Atlântica.</w:t>
      </w:r>
    </w:p>
    <w:p w14:paraId="746F2828" w14:textId="00BE1B72" w:rsidR="000A5F9C" w:rsidRPr="008731A2" w:rsidRDefault="009F0C2A" w:rsidP="008731A2">
      <w:r>
        <w:rPr>
          <w:b/>
        </w:rPr>
        <w:t>Artigo de r</w:t>
      </w:r>
      <w:r w:rsidR="000A5F9C" w:rsidRPr="009F0C2A">
        <w:rPr>
          <w:b/>
        </w:rPr>
        <w:t>evisão</w:t>
      </w:r>
      <w:r w:rsidR="000A5F9C" w:rsidRPr="008731A2">
        <w:t xml:space="preserve">: Seção específica para trabalhos de revisão de literatura originais com contribuição efetiva para o avanço do conhecimento relacionado à Mata Atlântica. </w:t>
      </w:r>
    </w:p>
    <w:p w14:paraId="67648515" w14:textId="6B68B02A" w:rsidR="000A5F9C" w:rsidRPr="008731A2" w:rsidRDefault="009F0C2A" w:rsidP="008731A2">
      <w:r>
        <w:rPr>
          <w:b/>
        </w:rPr>
        <w:t>Relato</w:t>
      </w:r>
      <w:r w:rsidR="000A5F9C" w:rsidRPr="009F0C2A">
        <w:rPr>
          <w:b/>
        </w:rPr>
        <w:t xml:space="preserve"> de experiência</w:t>
      </w:r>
      <w:r w:rsidR="000A5F9C" w:rsidRPr="008731A2">
        <w:t>: Seção específica para apresentação crítica de práticas e/ou intervenções científicas e/ou profissionais com embasamento científico, como ponto de partida para aprendizagem e avanço do conhecimento relacionado à Mata Atlântica.</w:t>
      </w:r>
    </w:p>
    <w:p w14:paraId="16526EE4" w14:textId="77777777" w:rsidR="000A5F9C" w:rsidRPr="008731A2" w:rsidRDefault="000A5F9C" w:rsidP="008731A2">
      <w:r w:rsidRPr="008731A2">
        <w:rPr>
          <w:b/>
          <w:bCs/>
        </w:rPr>
        <w:t>Artigo informativo</w:t>
      </w:r>
      <w:r w:rsidRPr="008731A2">
        <w:t xml:space="preserve">: Seção específica que apresenta, de forma mais sintética e objetiva, no formato de um texto de divulgação, informações técnico-científicas sobre a Mata Atlântica para o público especializado ou interessado. </w:t>
      </w:r>
    </w:p>
    <w:p w14:paraId="7374E8C2" w14:textId="77777777" w:rsidR="000A5F9C" w:rsidRPr="008731A2" w:rsidRDefault="000A5F9C" w:rsidP="008731A2">
      <w:r w:rsidRPr="008731A2">
        <w:rPr>
          <w:b/>
          <w:bCs/>
        </w:rPr>
        <w:t>Artigo de opinião</w:t>
      </w:r>
      <w:r w:rsidRPr="008731A2">
        <w:t>: Seção específica que contempla textos argumentativos em que o autor expressa seu ponto de vista pessoal, contribuindo para o avanço do conhecimento relacionado à Mata Atlântica.</w:t>
      </w:r>
    </w:p>
    <w:p w14:paraId="671242B3" w14:textId="77777777" w:rsidR="000A5F9C" w:rsidRPr="008731A2" w:rsidRDefault="000A5F9C" w:rsidP="008731A2">
      <w:r w:rsidRPr="008731A2">
        <w:rPr>
          <w:b/>
          <w:bCs/>
        </w:rPr>
        <w:t>Entrevista</w:t>
      </w:r>
      <w:r w:rsidRPr="008731A2">
        <w:t>: Seção específica que consiste no diálogo com um especialista, pesquisador, cientista ou figura relevante, que contribua com conhecimentos aprofundados sobre a Mata Atlântica.</w:t>
      </w:r>
    </w:p>
    <w:p w14:paraId="2CD2FBC4" w14:textId="1E710F04" w:rsidR="007B5D95" w:rsidRPr="008731A2" w:rsidRDefault="007B5D95" w:rsidP="008731A2">
      <w:r w:rsidRPr="008731A2">
        <w:lastRenderedPageBreak/>
        <w:t>A introdução se refere à “Parte inicial do artigo na qual devem constar a delimitação do assunto tratado, os objetivos da pesquisa e outros elementos necessários para situar o tema do artigo.”</w:t>
      </w:r>
    </w:p>
    <w:p w14:paraId="76C67D69" w14:textId="77777777" w:rsidR="000A5F9C" w:rsidRDefault="000A5F9C" w:rsidP="003B7CC9">
      <w:pPr>
        <w:pStyle w:val="Ttulo1"/>
      </w:pPr>
    </w:p>
    <w:p w14:paraId="25541089" w14:textId="751394A1" w:rsidR="007B3DCC" w:rsidRPr="007B3DCC" w:rsidRDefault="007B3DCC" w:rsidP="007B3DCC">
      <w:pPr>
        <w:pStyle w:val="Ttulo2"/>
      </w:pPr>
      <w:r>
        <w:t xml:space="preserve">1.1 </w:t>
      </w:r>
      <w:r w:rsidRPr="007B3DCC">
        <w:t>Submissão</w:t>
      </w:r>
    </w:p>
    <w:p w14:paraId="250B27DF" w14:textId="77777777" w:rsidR="007B3DCC" w:rsidRDefault="007B3DCC" w:rsidP="008731A2">
      <w:r>
        <w:t xml:space="preserve">Os autores deverão submeter o artigo para avaliação pela página do Boletim: www.editora.inma.gov.br </w:t>
      </w:r>
    </w:p>
    <w:p w14:paraId="38055028" w14:textId="77777777" w:rsidR="007B3DCC" w:rsidRDefault="007B3DCC" w:rsidP="008731A2">
      <w:r>
        <w:t xml:space="preserve"> Como parte do processo de submissão, os autores devem verificar todos os itens listados a seguir. Submissões que não estejam de acordo com as normas são devolvidas aos autores.</w:t>
      </w:r>
    </w:p>
    <w:p w14:paraId="3EE0E693" w14:textId="591294E5" w:rsidR="007B3DCC" w:rsidRPr="00CB1DE7" w:rsidRDefault="007B3DCC" w:rsidP="008731A2">
      <w:pPr>
        <w:pStyle w:val="PargrafodaLista"/>
        <w:numPr>
          <w:ilvl w:val="0"/>
          <w:numId w:val="4"/>
        </w:numPr>
      </w:pPr>
      <w:r>
        <w:t xml:space="preserve">Os manuscritos </w:t>
      </w:r>
      <w:r w:rsidRPr="00CB1DE7">
        <w:t xml:space="preserve">devem ser escritos em português, com resumo em português e abstract em inglês. </w:t>
      </w:r>
    </w:p>
    <w:p w14:paraId="54FA5949" w14:textId="48640AE1" w:rsidR="007B3DCC" w:rsidRDefault="007B3DCC" w:rsidP="008731A2">
      <w:pPr>
        <w:pStyle w:val="PargrafodaLista"/>
        <w:numPr>
          <w:ilvl w:val="0"/>
          <w:numId w:val="4"/>
        </w:numPr>
      </w:pPr>
      <w:r w:rsidRPr="00CB1DE7">
        <w:t xml:space="preserve">A extensão recomendada para os artigos e artigos de revisão e relatos de experiência é entre 20 e 25 páginas incluindo as referências. </w:t>
      </w:r>
      <w:r w:rsidR="006231C6" w:rsidRPr="00CB1DE7">
        <w:t>P</w:t>
      </w:r>
      <w:r w:rsidRPr="00CB1DE7">
        <w:t xml:space="preserve">ara artigos informativos, de opinião, e entrevistas a recomendação é de 5 a 10 páginas </w:t>
      </w:r>
      <w:r w:rsidR="00CB1DE7">
        <w:t>incluindo</w:t>
      </w:r>
      <w:r w:rsidRPr="00CB1DE7">
        <w:t xml:space="preserve"> a folha de rosto, salvo casos</w:t>
      </w:r>
      <w:r>
        <w:t xml:space="preserve"> específicos acordados previamente com os editores.</w:t>
      </w:r>
    </w:p>
    <w:p w14:paraId="1FBDDF57" w14:textId="77777777" w:rsidR="007B3DCC" w:rsidRDefault="007B3DCC" w:rsidP="008731A2"/>
    <w:p w14:paraId="23403517" w14:textId="40AECA9A" w:rsidR="007B3DCC" w:rsidRPr="007B3DCC" w:rsidRDefault="007B3DCC" w:rsidP="007B3DCC">
      <w:pPr>
        <w:pStyle w:val="Ttulo2"/>
      </w:pPr>
      <w:r w:rsidRPr="007B3DCC">
        <w:t>1.2 Instruções para os elementos do manuscrito</w:t>
      </w:r>
    </w:p>
    <w:p w14:paraId="74F3C4AB" w14:textId="0C9F5136" w:rsidR="007B3DCC" w:rsidRPr="007B3DCC" w:rsidRDefault="007B3DCC" w:rsidP="007B3DCC">
      <w:pPr>
        <w:pStyle w:val="Ttulo3"/>
      </w:pPr>
      <w:r w:rsidRPr="007B3DCC">
        <w:t xml:space="preserve">1.2.1 Folha de rosto </w:t>
      </w:r>
    </w:p>
    <w:p w14:paraId="71417896" w14:textId="4590615A" w:rsidR="007B3DCC" w:rsidRDefault="007B3DCC" w:rsidP="008731A2">
      <w:r>
        <w:t xml:space="preserve">Esta página deve conter o título, os </w:t>
      </w:r>
      <w:r w:rsidRPr="004C587A">
        <w:t>nomes</w:t>
      </w:r>
      <w:r w:rsidR="009F0C2A" w:rsidRPr="004C587A">
        <w:t xml:space="preserve"> e sobrenomes </w:t>
      </w:r>
      <w:r w:rsidRPr="004C587A">
        <w:t>dos autores, o n</w:t>
      </w:r>
      <w:r w:rsidR="00E60DF4" w:rsidRPr="004C587A">
        <w:t>ome da instituição de afiliação</w:t>
      </w:r>
      <w:r w:rsidRPr="004C587A">
        <w:t xml:space="preserve"> escrito por extenso e com a sigla ao final, o endereço eletrônico do autor correspondente e</w:t>
      </w:r>
      <w:r w:rsidR="009F0C2A" w:rsidRPr="004C587A">
        <w:t xml:space="preserve"> </w:t>
      </w:r>
      <w:r w:rsidRPr="004C587A">
        <w:t>o número de 16 dígitos do ORCID dos autores.</w:t>
      </w:r>
      <w:r w:rsidR="009F0C2A" w:rsidRPr="004C587A">
        <w:t xml:space="preserve"> </w:t>
      </w:r>
      <w:r w:rsidRPr="004C587A">
        <w:t>Usar um asterisco (*) para indicar o autor correspondente.</w:t>
      </w:r>
    </w:p>
    <w:p w14:paraId="0D82B98A" w14:textId="77777777" w:rsidR="004655CF" w:rsidRDefault="00122633" w:rsidP="004655CF">
      <w:r w:rsidRPr="004655CF">
        <w:t>Exemplo:</w:t>
      </w:r>
      <w:r w:rsidR="004655CF" w:rsidRPr="004655CF">
        <w:t xml:space="preserve"> </w:t>
      </w:r>
    </w:p>
    <w:p w14:paraId="31DFA6E2" w14:textId="00D98DAC" w:rsidR="004655CF" w:rsidRPr="004655CF" w:rsidRDefault="004655CF" w:rsidP="004655CF">
      <w:r w:rsidRPr="004655CF">
        <w:t>Instituto Nacional da Mata Atlântica (INMA)</w:t>
      </w:r>
      <w:r>
        <w:t>,</w:t>
      </w:r>
      <w:r w:rsidRPr="004655CF">
        <w:t xml:space="preserve"> orcid.org/0000-0000-0000-0000</w:t>
      </w:r>
    </w:p>
    <w:p w14:paraId="6C11F3F5" w14:textId="77777777" w:rsidR="004655CF" w:rsidRPr="004655CF" w:rsidRDefault="004655CF" w:rsidP="004655CF">
      <w:r w:rsidRPr="004655CF">
        <w:t>(sem e-mail)</w:t>
      </w:r>
    </w:p>
    <w:p w14:paraId="07C8DF44" w14:textId="77777777" w:rsidR="004655CF" w:rsidRDefault="004655CF" w:rsidP="004655CF">
      <w:r w:rsidRPr="004655CF">
        <w:t>Autor correspondente: Fulano da Silva – fulano.silva@inma.gov.br</w:t>
      </w:r>
    </w:p>
    <w:p w14:paraId="45F6B517" w14:textId="56FB413C" w:rsidR="007B3DCC" w:rsidRPr="004C587A" w:rsidRDefault="007B3DCC" w:rsidP="007B3DCC">
      <w:pPr>
        <w:pStyle w:val="Ttulo3"/>
      </w:pPr>
      <w:r w:rsidRPr="004C587A">
        <w:t xml:space="preserve">1.2.2 Corpo do manuscrito </w:t>
      </w:r>
      <w:bookmarkStart w:id="0" w:name="_GoBack"/>
      <w:bookmarkEnd w:id="0"/>
    </w:p>
    <w:p w14:paraId="77BC0C66" w14:textId="20E2F5D5" w:rsidR="007B3DCC" w:rsidRDefault="007B3DCC" w:rsidP="008731A2">
      <w:r w:rsidRPr="004C587A">
        <w:t xml:space="preserve">O corpo do manuscrito deve ser organizado da seguinte forma: Título; Resumo; Palavras-Chave; Título </w:t>
      </w:r>
      <w:r w:rsidR="00122633">
        <w:t xml:space="preserve">em inglês; Abstract; Keywords; </w:t>
      </w:r>
      <w:r w:rsidRPr="004C587A">
        <w:t>Introdução; Desenvolvimento do texto (podendo conter as seçõ</w:t>
      </w:r>
      <w:r w:rsidR="00196C86" w:rsidRPr="004C587A">
        <w:t>es Referencial teórico, Materiais</w:t>
      </w:r>
      <w:r w:rsidRPr="004C587A">
        <w:t xml:space="preserve"> e Métodos, Resultados, Discussão, e Conclusões, ou ser organizado em tópicos</w:t>
      </w:r>
      <w:r w:rsidR="00E60DF4" w:rsidRPr="004C587A">
        <w:t xml:space="preserve"> distintos</w:t>
      </w:r>
      <w:r w:rsidRPr="004C587A">
        <w:t xml:space="preserve">, desde que com </w:t>
      </w:r>
      <w:r w:rsidR="00E60DF4" w:rsidRPr="004C587A">
        <w:t xml:space="preserve">a </w:t>
      </w:r>
      <w:r w:rsidRPr="004C587A">
        <w:t>anuência dos editores); Referências Bibliográficas; Legendas</w:t>
      </w:r>
      <w:r w:rsidR="00472225">
        <w:t xml:space="preserve"> </w:t>
      </w:r>
      <w:r w:rsidR="00CB1DE7">
        <w:t>Bibliográficas; Legendas de F</w:t>
      </w:r>
      <w:r>
        <w:t xml:space="preserve">iguras e Tabelas. </w:t>
      </w:r>
    </w:p>
    <w:p w14:paraId="571DA280" w14:textId="3D933FB1" w:rsidR="007B3DCC" w:rsidRDefault="007B3DCC" w:rsidP="008731A2">
      <w:r>
        <w:t xml:space="preserve">Os manuscritos devem ser preparados usando editor de texto Microsoft Word (formato doc ou docx) ou software livre (formato ODF), utilizando fonte "Times New Roman", tamanho </w:t>
      </w:r>
      <w:r w:rsidRPr="00122633">
        <w:t>12 pt, espaçamento duplo, com margens em modo normal (superior e inferior = 2,5 cm; esquerda e direita = 3,0 cm). As páginas e as linhas devem ser numeradas de forma contínua.</w:t>
      </w:r>
    </w:p>
    <w:p w14:paraId="4061A27B" w14:textId="77777777" w:rsidR="008731A2" w:rsidRPr="00122633" w:rsidRDefault="008731A2" w:rsidP="008731A2">
      <w:r w:rsidRPr="00122633">
        <w:t>Resultados. Algarismos devem estar separados de unidades. Por exemplo, 60 °C e NÃO 60° C, exceto para porcentagem (e.g., 5% e NÃO 5 %).</w:t>
      </w:r>
    </w:p>
    <w:p w14:paraId="52D09CEA" w14:textId="7CA32AD6" w:rsidR="008731A2" w:rsidRDefault="008731A2" w:rsidP="008731A2">
      <w:r w:rsidRPr="00122633">
        <w:t>Unidades: Utilizar unidades e símbolos do Sistema Internacional e simbologia exponencial. Por exemplo, cmol kg–1 em vez de meq/100g; m s–1 no lugar de m/s. Use espaço no lugar de ponto entre os símbolos: m s–1 e não  m.s–1; use “–” e não “-” para indicar número negativo. Por exemplo: –2 no lugar de -2. Use kg e não Kg; km no lugar de Km.</w:t>
      </w:r>
    </w:p>
    <w:p w14:paraId="502CCF27" w14:textId="256541BD" w:rsidR="007B3DCC" w:rsidRDefault="007B3DCC" w:rsidP="007B3DCC">
      <w:pPr>
        <w:pStyle w:val="Ttulo3"/>
      </w:pPr>
      <w:r>
        <w:lastRenderedPageBreak/>
        <w:t xml:space="preserve">1.2.3 Título </w:t>
      </w:r>
    </w:p>
    <w:p w14:paraId="26EFDF6B" w14:textId="6B344AF7" w:rsidR="007B3DCC" w:rsidRDefault="007B3DCC" w:rsidP="008731A2">
      <w:r>
        <w:t>Ajustado à esquerda, com a primeira letra maiúscula. O título deve ser conciso.</w:t>
      </w:r>
    </w:p>
    <w:p w14:paraId="5DB67EB5" w14:textId="6857083E" w:rsidR="008731A2" w:rsidRPr="008731A2" w:rsidRDefault="008731A2" w:rsidP="008731A2">
      <w:pPr>
        <w:pStyle w:val="Ttulo3"/>
      </w:pPr>
      <w:r w:rsidRPr="008731A2">
        <w:t>1.2.</w:t>
      </w:r>
      <w:r w:rsidR="00427084">
        <w:t>4</w:t>
      </w:r>
      <w:r w:rsidRPr="008731A2">
        <w:t xml:space="preserve"> </w:t>
      </w:r>
      <w:r w:rsidR="007B3DCC" w:rsidRPr="008731A2">
        <w:rPr>
          <w:rStyle w:val="Ttulo3Char"/>
          <w:b/>
          <w:bCs/>
        </w:rPr>
        <w:t>Resumo</w:t>
      </w:r>
    </w:p>
    <w:p w14:paraId="5B5ADA52" w14:textId="69D64F8B" w:rsidR="007B3DCC" w:rsidRDefault="008731A2" w:rsidP="008731A2">
      <w:r>
        <w:t>D</w:t>
      </w:r>
      <w:r w:rsidR="007B3DCC">
        <w:t>eve conter até 250 palavras. Siglas devem ser evitadas nesta seção; porém, se necessárias, o significado deve ser incluído. Não utilizar referências bibliográficas no resumo.</w:t>
      </w:r>
    </w:p>
    <w:p w14:paraId="56E32803" w14:textId="50E342ED" w:rsidR="008731A2" w:rsidRDefault="008731A2" w:rsidP="008731A2">
      <w:pPr>
        <w:pStyle w:val="Ttulo3"/>
      </w:pPr>
      <w:r w:rsidRPr="008731A2">
        <w:rPr>
          <w:rStyle w:val="Ttulo3Char"/>
          <w:b/>
          <w:bCs/>
        </w:rPr>
        <w:t>1.2.</w:t>
      </w:r>
      <w:r w:rsidR="00427084">
        <w:rPr>
          <w:rStyle w:val="Ttulo3Char"/>
          <w:b/>
          <w:bCs/>
        </w:rPr>
        <w:t>5</w:t>
      </w:r>
      <w:r w:rsidRPr="008731A2">
        <w:rPr>
          <w:rStyle w:val="Ttulo3Char"/>
          <w:b/>
          <w:bCs/>
        </w:rPr>
        <w:t xml:space="preserve"> </w:t>
      </w:r>
      <w:r w:rsidR="007B3DCC" w:rsidRPr="008731A2">
        <w:rPr>
          <w:rStyle w:val="Ttulo3Char"/>
          <w:b/>
          <w:bCs/>
        </w:rPr>
        <w:t>Palavras-chave</w:t>
      </w:r>
      <w:r w:rsidR="007B3DCC" w:rsidRPr="008731A2">
        <w:t xml:space="preserve"> </w:t>
      </w:r>
    </w:p>
    <w:p w14:paraId="5F89F474" w14:textId="1AA213ED" w:rsidR="007B3DCC" w:rsidRDefault="007B3DCC" w:rsidP="008731A2">
      <w:r>
        <w:t>Devem ser em número de quatro a seis. Cada palavra-chave pode conter dois ou mais termos. Não devem ser repetidas palavras utilizadas no título.</w:t>
      </w:r>
    </w:p>
    <w:p w14:paraId="220129BA" w14:textId="34D2C02B" w:rsidR="007B3DCC" w:rsidRDefault="007B3DCC" w:rsidP="007B3DCC">
      <w:pPr>
        <w:pStyle w:val="Ttulo3"/>
      </w:pPr>
      <w:r>
        <w:t>1.2.</w:t>
      </w:r>
      <w:r w:rsidR="00427084">
        <w:t>6</w:t>
      </w:r>
      <w:r>
        <w:t xml:space="preserve"> Figuras </w:t>
      </w:r>
    </w:p>
    <w:p w14:paraId="52FB932C" w14:textId="46942BEC" w:rsidR="00D43403" w:rsidRDefault="00D43403" w:rsidP="00D43403">
      <w:r w:rsidRPr="00D43403">
        <w:rPr>
          <w:b/>
          <w:bCs/>
        </w:rPr>
        <w:t>Fotografias, desenhos e gráficos</w:t>
      </w:r>
      <w:r>
        <w:t xml:space="preserve"> devem ser de alta resolução, com alto contraste, numerados sequencialmente em algarismos arábicos. Não usar tonalidades de cinza em gráficos de dispersão (linhas ou símbolos) ou gráficos de barra. </w:t>
      </w:r>
    </w:p>
    <w:p w14:paraId="1849EE08" w14:textId="77777777" w:rsidR="00D43403" w:rsidRDefault="00D43403" w:rsidP="00D43403">
      <w:r>
        <w:t xml:space="preserve">Evitar </w:t>
      </w:r>
      <w:r w:rsidRPr="00D43403">
        <w:rPr>
          <w:b/>
          <w:bCs/>
        </w:rPr>
        <w:t>legendas</w:t>
      </w:r>
      <w:r>
        <w:t xml:space="preserve"> desnecessárias na área de plotagem. Nos títulos dos eixos ou na área de plotagem não usar letras muito pequenas (tamanho &lt; 10 pt). Nos eixos usar marcas de escala internas. Não usar linhas de grade horizontais ou verticais, exceto em mapas ou ilustrações similares. O significado das siglas utilizadas deve ser descrito no título da figura. Cada eixo do gráfico deve ter o seu título e a unidade. Em mapas incluir escala e pelo menos um ponto cardeal.</w:t>
      </w:r>
    </w:p>
    <w:p w14:paraId="673D63B9" w14:textId="77777777" w:rsidR="00D43403" w:rsidRDefault="00D43403" w:rsidP="00D43403">
      <w:r w:rsidRPr="00D43403">
        <w:rPr>
          <w:b/>
          <w:bCs/>
        </w:rPr>
        <w:t>Citação de figuras no texto</w:t>
      </w:r>
      <w:r>
        <w:t>. As figuras devem ser citadas com letra inicial maiúscula, na forma direta ou indireta (entre parênteses). Por exemplo: Figura 1 ou (Figura 1). Na legenda, a figura deve ser numerada seguida de ponto antes do título. Por exemplo: "Figura 1. Análise...". Definir na legenda o significado de símbolos e siglas usados. Figuras devem ser autoexplicativas.</w:t>
      </w:r>
    </w:p>
    <w:p w14:paraId="3927A09A" w14:textId="77777777" w:rsidR="00D43403" w:rsidRDefault="00D43403" w:rsidP="00D43403">
      <w:r w:rsidRPr="00D43403">
        <w:rPr>
          <w:b/>
          <w:bCs/>
        </w:rPr>
        <w:t>Figuras de outras autorias</w:t>
      </w:r>
      <w:r>
        <w:t>. Para figuras de outras autorias ou publicadas anteriormente, os autores devem informar explicitamente no manuscrito que a permissão para reprodução foi concedida. Enviar, como documento suplementar, o comprovante outorgado pelo detentor dos direitos autorais.</w:t>
      </w:r>
    </w:p>
    <w:p w14:paraId="65BD682B" w14:textId="044578E0" w:rsidR="004655CF" w:rsidRDefault="00D43403" w:rsidP="004655CF">
      <w:r w:rsidRPr="00CB1DE7">
        <w:t>Inserir as figuras dire</w:t>
      </w:r>
      <w:r w:rsidR="004655CF">
        <w:t xml:space="preserve">tamente no corpo do manuscrito. </w:t>
      </w:r>
      <w:r w:rsidR="004655CF" w:rsidRPr="0013331C">
        <w:t>Cada figura deve estar em formato gráfico (JPG ou PNG), ter alta qualidade</w:t>
      </w:r>
      <w:r w:rsidR="00BD79C5">
        <w:t>, com</w:t>
      </w:r>
      <w:r w:rsidR="004655CF" w:rsidRPr="0013331C">
        <w:t xml:space="preserve"> resolução mínima de 300 dpi. São admitidas no máximo 4 figuras</w:t>
      </w:r>
      <w:r w:rsidR="004655CF">
        <w:t xml:space="preserve">, </w:t>
      </w:r>
      <w:r w:rsidR="004655CF">
        <w:t>salvo em casos específicos acordados previamente com os editores</w:t>
      </w:r>
      <w:r w:rsidR="004655CF" w:rsidRPr="0013331C">
        <w:t>. Para ilustrações em bitmap, utilizar 300 dpi ou alta resolução.</w:t>
      </w:r>
    </w:p>
    <w:p w14:paraId="490B7DCC" w14:textId="77777777" w:rsidR="007B3DCC" w:rsidRDefault="007B3DCC" w:rsidP="008731A2">
      <w:pPr>
        <w:rPr>
          <w:sz w:val="20"/>
          <w:szCs w:val="20"/>
        </w:rPr>
      </w:pPr>
      <w:r>
        <w:rPr>
          <w:noProof/>
          <w:lang w:eastAsia="pt-BR"/>
        </w:rPr>
        <w:lastRenderedPageBreak/>
        <w:drawing>
          <wp:inline distT="0" distB="0" distL="0" distR="0" wp14:anchorId="07351CC7" wp14:editId="50C22A82">
            <wp:extent cx="5846439" cy="3754967"/>
            <wp:effectExtent l="0" t="0" r="2540" b="0"/>
            <wp:docPr id="172200887" name="Imagem 4" descr="Foto editada de flor rosa com folhas verdes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0887" name="Imagem 4" descr="Foto editada de flor rosa com folhas verdes&#10;&#10;O conteúdo gerado por IA pode estar incorreto.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9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1318" cy="37645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6C4DB0" w14:textId="392E97E3" w:rsidR="007B3DCC" w:rsidRDefault="007B3DCC" w:rsidP="008731A2">
      <w:r w:rsidRPr="00751CBF">
        <w:rPr>
          <w:b/>
          <w:bCs/>
        </w:rPr>
        <w:t xml:space="preserve">Figura </w:t>
      </w:r>
      <w:r>
        <w:rPr>
          <w:b/>
          <w:bCs/>
        </w:rPr>
        <w:t>1</w:t>
      </w:r>
      <w:r w:rsidRPr="00751CBF">
        <w:rPr>
          <w:b/>
          <w:bCs/>
        </w:rPr>
        <w:t>.</w:t>
      </w:r>
      <w:r w:rsidRPr="00751CBF">
        <w:t xml:space="preserve"> Plantas endêmicas dos </w:t>
      </w:r>
      <w:r w:rsidRPr="00751CBF">
        <w:rPr>
          <w:i/>
          <w:iCs/>
        </w:rPr>
        <w:t>inselbergs</w:t>
      </w:r>
      <w:r w:rsidRPr="00751CBF">
        <w:t xml:space="preserve"> na Mata Atlântica. </w:t>
      </w:r>
      <w:r w:rsidRPr="00751CBF">
        <w:rPr>
          <w:highlight w:val="white"/>
        </w:rPr>
        <w:t xml:space="preserve">A. </w:t>
      </w:r>
      <w:r w:rsidRPr="00751CBF">
        <w:rPr>
          <w:i/>
          <w:iCs/>
          <w:highlight w:val="white"/>
        </w:rPr>
        <w:t>Cololobus rupestris</w:t>
      </w:r>
      <w:r w:rsidRPr="00751CBF">
        <w:rPr>
          <w:highlight w:val="white"/>
        </w:rPr>
        <w:t xml:space="preserve"> (Gardner) H.Rob. (Asteraceae). B. </w:t>
      </w:r>
      <w:r w:rsidRPr="00751CBF">
        <w:rPr>
          <w:i/>
          <w:iCs/>
          <w:highlight w:val="white"/>
        </w:rPr>
        <w:t>Senecio graciellae</w:t>
      </w:r>
      <w:r w:rsidRPr="00751CBF">
        <w:rPr>
          <w:highlight w:val="white"/>
        </w:rPr>
        <w:t xml:space="preserve"> Cabrera (Asteraceae). C. </w:t>
      </w:r>
      <w:r w:rsidRPr="00751CBF">
        <w:rPr>
          <w:i/>
          <w:iCs/>
          <w:highlight w:val="white"/>
        </w:rPr>
        <w:t>Mandevilla bullata</w:t>
      </w:r>
      <w:r w:rsidRPr="00751CBF">
        <w:rPr>
          <w:highlight w:val="white"/>
        </w:rPr>
        <w:t xml:space="preserve"> J.F.Morales &amp; L.Kollmann (Apocynaceae). </w:t>
      </w:r>
      <w:r w:rsidRPr="00AE566A">
        <w:rPr>
          <w:highlight w:val="white"/>
          <w:lang w:val="en-US"/>
        </w:rPr>
        <w:t xml:space="preserve">D. </w:t>
      </w:r>
      <w:r w:rsidRPr="00AE566A">
        <w:rPr>
          <w:i/>
          <w:iCs/>
          <w:highlight w:val="white"/>
          <w:lang w:val="en-US"/>
        </w:rPr>
        <w:t>Anthurium gracile</w:t>
      </w:r>
      <w:r w:rsidRPr="00AE566A">
        <w:rPr>
          <w:highlight w:val="white"/>
          <w:lang w:val="en-US"/>
        </w:rPr>
        <w:t xml:space="preserve"> (Rudge) Lindl. (Araceae). </w:t>
      </w:r>
      <w:r w:rsidRPr="00751CBF">
        <w:rPr>
          <w:highlight w:val="white"/>
          <w:lang w:val="en-US"/>
        </w:rPr>
        <w:t xml:space="preserve">E. </w:t>
      </w:r>
      <w:r w:rsidRPr="00751CBF">
        <w:rPr>
          <w:i/>
          <w:iCs/>
          <w:highlight w:val="white"/>
          <w:lang w:val="en-US"/>
        </w:rPr>
        <w:t>Begonia lossiae</w:t>
      </w:r>
      <w:r w:rsidRPr="00751CBF">
        <w:rPr>
          <w:highlight w:val="white"/>
          <w:lang w:val="en-US"/>
        </w:rPr>
        <w:t xml:space="preserve"> L.Kollmann (Begoniaceae). F. </w:t>
      </w:r>
      <w:r w:rsidRPr="00751CBF">
        <w:rPr>
          <w:i/>
          <w:iCs/>
          <w:highlight w:val="white"/>
          <w:lang w:val="en-US"/>
        </w:rPr>
        <w:t>Handroanthus selachidentatus</w:t>
      </w:r>
      <w:r w:rsidRPr="00751CBF">
        <w:rPr>
          <w:highlight w:val="white"/>
          <w:lang w:val="en-US"/>
        </w:rPr>
        <w:t xml:space="preserve"> (A.H.Gentry) S.Grose (Bignoniaceae). G. </w:t>
      </w:r>
      <w:r w:rsidRPr="00751CBF">
        <w:rPr>
          <w:i/>
          <w:iCs/>
          <w:highlight w:val="white"/>
          <w:lang w:val="en-US"/>
        </w:rPr>
        <w:t xml:space="preserve">Alcantarea glaziouana </w:t>
      </w:r>
      <w:r w:rsidRPr="00751CBF">
        <w:rPr>
          <w:highlight w:val="white"/>
          <w:lang w:val="en-US"/>
        </w:rPr>
        <w:t xml:space="preserve">(Leme) J.R.Grant (Bromeliaceae). H. </w:t>
      </w:r>
      <w:r w:rsidRPr="00751CBF">
        <w:rPr>
          <w:i/>
          <w:iCs/>
          <w:highlight w:val="white"/>
          <w:lang w:val="en-US"/>
        </w:rPr>
        <w:t>Pitcairnia staminea</w:t>
      </w:r>
      <w:r w:rsidRPr="00751CBF">
        <w:rPr>
          <w:highlight w:val="white"/>
          <w:lang w:val="en-US"/>
        </w:rPr>
        <w:t xml:space="preserve"> G.Lodd. (Bromeliaceae). </w:t>
      </w:r>
      <w:r w:rsidRPr="00AE566A">
        <w:rPr>
          <w:highlight w:val="white"/>
          <w:lang w:val="en-US"/>
        </w:rPr>
        <w:t xml:space="preserve">I. </w:t>
      </w:r>
      <w:r w:rsidRPr="00AE566A">
        <w:rPr>
          <w:i/>
          <w:iCs/>
          <w:lang w:val="en-US"/>
        </w:rPr>
        <w:t xml:space="preserve">Coleocephalocereus </w:t>
      </w:r>
      <w:r w:rsidRPr="00AE566A">
        <w:rPr>
          <w:lang w:val="en-US"/>
        </w:rPr>
        <w:t>cf.</w:t>
      </w:r>
      <w:r w:rsidRPr="00AE566A">
        <w:rPr>
          <w:i/>
          <w:iCs/>
          <w:lang w:val="en-US"/>
        </w:rPr>
        <w:t xml:space="preserve"> purpureus</w:t>
      </w:r>
      <w:r w:rsidRPr="00AE566A">
        <w:rPr>
          <w:lang w:val="en-US"/>
        </w:rPr>
        <w:t xml:space="preserve"> (Buining &amp; Brederoo) Ritter (Cactaceae). </w:t>
      </w:r>
      <w:r w:rsidRPr="00751CBF">
        <w:rPr>
          <w:highlight w:val="white"/>
        </w:rPr>
        <w:t xml:space="preserve">J. </w:t>
      </w:r>
      <w:r w:rsidRPr="00751CBF">
        <w:rPr>
          <w:i/>
          <w:iCs/>
          <w:highlight w:val="white"/>
        </w:rPr>
        <w:t>Merianthera verrucosa</w:t>
      </w:r>
      <w:r w:rsidRPr="00751CBF">
        <w:rPr>
          <w:highlight w:val="white"/>
        </w:rPr>
        <w:t xml:space="preserve"> R.Goldenb., Fraga &amp; A.P.Fontana (Melastomataceae). K. </w:t>
      </w:r>
      <w:r w:rsidRPr="00751CBF">
        <w:rPr>
          <w:i/>
          <w:iCs/>
          <w:highlight w:val="white"/>
        </w:rPr>
        <w:t>Pleroma penduliflorum</w:t>
      </w:r>
      <w:r w:rsidRPr="00751CBF">
        <w:rPr>
          <w:highlight w:val="white"/>
        </w:rPr>
        <w:t xml:space="preserve"> Fraga &amp; P.J.F.Guim. (Melastomataceae). L. </w:t>
      </w:r>
      <w:r w:rsidRPr="00751CBF">
        <w:rPr>
          <w:i/>
          <w:iCs/>
          <w:highlight w:val="white"/>
        </w:rPr>
        <w:t>Luxemburgia mysteriosa</w:t>
      </w:r>
      <w:r w:rsidRPr="00751CBF">
        <w:rPr>
          <w:highlight w:val="white"/>
        </w:rPr>
        <w:t xml:space="preserve"> Fraga &amp; Feres (Ochnaceae). M. </w:t>
      </w:r>
      <w:r w:rsidRPr="00751CBF">
        <w:rPr>
          <w:i/>
          <w:iCs/>
          <w:highlight w:val="white"/>
        </w:rPr>
        <w:t>Cattleya lobata</w:t>
      </w:r>
      <w:r w:rsidRPr="00751CBF">
        <w:rPr>
          <w:highlight w:val="white"/>
        </w:rPr>
        <w:t xml:space="preserve"> Lindl. (Orchidaceae). N. </w:t>
      </w:r>
      <w:r w:rsidRPr="00751CBF">
        <w:rPr>
          <w:i/>
          <w:iCs/>
          <w:highlight w:val="white"/>
        </w:rPr>
        <w:t>Pseudolaelia citrina</w:t>
      </w:r>
      <w:r w:rsidRPr="00751CBF">
        <w:rPr>
          <w:highlight w:val="white"/>
        </w:rPr>
        <w:t xml:space="preserve"> Pabst (Orchidaceae). O. </w:t>
      </w:r>
      <w:r w:rsidRPr="00751CBF">
        <w:rPr>
          <w:i/>
          <w:iCs/>
          <w:highlight w:val="white"/>
        </w:rPr>
        <w:t>Oxossia rubrobracteata</w:t>
      </w:r>
      <w:r w:rsidRPr="00751CBF">
        <w:rPr>
          <w:highlight w:val="white"/>
        </w:rPr>
        <w:t xml:space="preserve"> (Arbo) L.Rocha (Turneraceae). P. </w:t>
      </w:r>
      <w:r w:rsidRPr="00751CBF">
        <w:rPr>
          <w:i/>
          <w:iCs/>
          <w:highlight w:val="white"/>
        </w:rPr>
        <w:t>Vellozia plicata</w:t>
      </w:r>
      <w:r w:rsidRPr="00751CBF">
        <w:rPr>
          <w:highlight w:val="white"/>
        </w:rPr>
        <w:t xml:space="preserve"> Mart. (Velloziaceae). </w:t>
      </w:r>
      <w:r w:rsidRPr="00751CBF">
        <w:t>Fotos: C.N. Fraga</w:t>
      </w:r>
    </w:p>
    <w:p w14:paraId="1A4BA30D" w14:textId="77777777" w:rsidR="007B3DCC" w:rsidRDefault="007B3DCC" w:rsidP="008731A2"/>
    <w:p w14:paraId="5BEF412E" w14:textId="7D39FD12" w:rsidR="007B3DCC" w:rsidRDefault="007B3DCC" w:rsidP="007B3DCC">
      <w:pPr>
        <w:pStyle w:val="Ttulo3"/>
      </w:pPr>
      <w:r>
        <w:t>1</w:t>
      </w:r>
      <w:r w:rsidR="008731A2">
        <w:t>.</w:t>
      </w:r>
      <w:r>
        <w:t>2</w:t>
      </w:r>
      <w:r w:rsidR="008731A2">
        <w:t>.</w:t>
      </w:r>
      <w:r w:rsidR="00427084">
        <w:t>7</w:t>
      </w:r>
      <w:r>
        <w:t xml:space="preserve"> Tabelas </w:t>
      </w:r>
      <w:r w:rsidR="008015C2">
        <w:t xml:space="preserve">e </w:t>
      </w:r>
      <w:r w:rsidR="00D64E78">
        <w:t>Q</w:t>
      </w:r>
      <w:r w:rsidR="008015C2">
        <w:t>uadros</w:t>
      </w:r>
    </w:p>
    <w:p w14:paraId="12E47184" w14:textId="77777777" w:rsidR="00F662FD" w:rsidRDefault="00D43403" w:rsidP="00D43403">
      <w:r>
        <w:t>As tabelas</w:t>
      </w:r>
      <w:r w:rsidR="008015C2">
        <w:t xml:space="preserve"> e quadros</w:t>
      </w:r>
      <w:r>
        <w:t xml:space="preserve"> devem ser organi</w:t>
      </w:r>
      <w:r w:rsidR="008015C2">
        <w:t>zados e numerado</w:t>
      </w:r>
      <w:r>
        <w:t>s sequencialmente com algarismos arábicos. A numeração e o título (legenda) devem estar em posição superior à</w:t>
      </w:r>
      <w:r w:rsidR="00F662FD">
        <w:t>s</w:t>
      </w:r>
      <w:r>
        <w:t xml:space="preserve"> tabela</w:t>
      </w:r>
      <w:r w:rsidR="00F662FD">
        <w:t>s</w:t>
      </w:r>
      <w:r w:rsidR="008015C2">
        <w:t xml:space="preserve"> ou quadro</w:t>
      </w:r>
      <w:r w:rsidR="00F662FD">
        <w:t>s</w:t>
      </w:r>
      <w:r>
        <w:t xml:space="preserve">. </w:t>
      </w:r>
    </w:p>
    <w:p w14:paraId="1D0C28D7" w14:textId="5B8F91F9" w:rsidR="00D43403" w:rsidRDefault="00D43403" w:rsidP="00D43403">
      <w:r>
        <w:t>Na</w:t>
      </w:r>
      <w:r w:rsidR="008015C2">
        <w:t>s</w:t>
      </w:r>
      <w:r>
        <w:t xml:space="preserve"> tabela</w:t>
      </w:r>
      <w:r w:rsidR="008015C2">
        <w:t>s</w:t>
      </w:r>
      <w:r w:rsidR="00F662FD">
        <w:t xml:space="preserve"> e </w:t>
      </w:r>
      <w:r w:rsidR="008015C2">
        <w:t>quadros</w:t>
      </w:r>
      <w:r>
        <w:t xml:space="preserve"> podem ser inseridas notas de rodapé. O significado das siglas e dos símbolos utilizados na</w:t>
      </w:r>
      <w:r w:rsidR="00F662FD">
        <w:t>s</w:t>
      </w:r>
      <w:r>
        <w:t xml:space="preserve"> tabela</w:t>
      </w:r>
      <w:r w:rsidR="00F662FD">
        <w:t>s</w:t>
      </w:r>
      <w:r w:rsidR="008015C2">
        <w:t>/quadro</w:t>
      </w:r>
      <w:r w:rsidR="00F662FD">
        <w:t>s</w:t>
      </w:r>
      <w:r>
        <w:t xml:space="preserve"> (cabeçalhos, etc.) devem ser descritos no título. </w:t>
      </w:r>
      <w:r w:rsidRPr="008015C2">
        <w:t>Usar linhas horizontais acima e abaixo da</w:t>
      </w:r>
      <w:r w:rsidR="00F662FD">
        <w:t>s</w:t>
      </w:r>
      <w:r w:rsidRPr="008015C2">
        <w:t xml:space="preserve"> tabela</w:t>
      </w:r>
      <w:r w:rsidR="00F662FD">
        <w:t>s/quadros</w:t>
      </w:r>
      <w:r w:rsidRPr="008015C2">
        <w:t xml:space="preserve"> e para separar o cabeçalho do corpo da</w:t>
      </w:r>
      <w:r w:rsidR="00F662FD">
        <w:t>s</w:t>
      </w:r>
      <w:r w:rsidRPr="008015C2">
        <w:t xml:space="preserve"> tabela</w:t>
      </w:r>
      <w:r w:rsidR="00F662FD">
        <w:t>s</w:t>
      </w:r>
      <w:r w:rsidR="008015C2">
        <w:t>/quadro</w:t>
      </w:r>
      <w:r w:rsidR="00F662FD">
        <w:t>s</w:t>
      </w:r>
      <w:r w:rsidRPr="008015C2">
        <w:t>. Não usar linhas verticais.</w:t>
      </w:r>
    </w:p>
    <w:p w14:paraId="768782DD" w14:textId="1667B12D" w:rsidR="00D43403" w:rsidRDefault="00D43403" w:rsidP="00D43403">
      <w:r>
        <w:t xml:space="preserve">As tabelas </w:t>
      </w:r>
      <w:r w:rsidR="008015C2">
        <w:t xml:space="preserve">e quadros </w:t>
      </w:r>
      <w:r>
        <w:t>devem ser elaborad</w:t>
      </w:r>
      <w:r w:rsidR="008015C2">
        <w:t>o</w:t>
      </w:r>
      <w:r>
        <w:t>s em editor de texto (e.g. doc ou docx) e não devem ser inserid</w:t>
      </w:r>
      <w:r w:rsidR="008015C2">
        <w:t>o</w:t>
      </w:r>
      <w:r>
        <w:t>s no texto como imagem (e.g. no formato JPG).</w:t>
      </w:r>
    </w:p>
    <w:p w14:paraId="47B4526B" w14:textId="352F8CB3" w:rsidR="00D43403" w:rsidRDefault="00D43403" w:rsidP="00D43403">
      <w:r>
        <w:t>A citação das tabelas</w:t>
      </w:r>
      <w:r w:rsidR="008015C2">
        <w:t>/quadros</w:t>
      </w:r>
      <w:r>
        <w:t xml:space="preserve"> no texto pode ser na forma direta ou indireta (entre parênteses), por extenso, com a letra inicial maiúscula. Por exemplo: Tabela 1 ou (Tabela 1). No título, ao termo tabela seguem-se numeração e ponto, como, por exemplo: "Tabela 1. Análise...". Tabelas devem ser autoexplicativas.</w:t>
      </w:r>
    </w:p>
    <w:p w14:paraId="6BCAAFB4" w14:textId="024CDC48" w:rsidR="00D43403" w:rsidRDefault="008015C2" w:rsidP="00D43403">
      <w:r w:rsidRPr="008015C2">
        <w:lastRenderedPageBreak/>
        <w:t>I</w:t>
      </w:r>
      <w:r w:rsidR="00D43403" w:rsidRPr="008015C2">
        <w:t>nserir as tabelas</w:t>
      </w:r>
      <w:r w:rsidR="00F662FD">
        <w:t>/quadros</w:t>
      </w:r>
      <w:r w:rsidR="00D43403" w:rsidRPr="008015C2">
        <w:t xml:space="preserve"> diretamente no corpo do manuscrito</w:t>
      </w:r>
      <w:r w:rsidR="00F662FD">
        <w:t>.</w:t>
      </w:r>
      <w:r w:rsidRPr="008015C2">
        <w:t xml:space="preserve"> </w:t>
      </w:r>
      <w:r>
        <w:t>São admitidas no máximo 3</w:t>
      </w:r>
      <w:r w:rsidRPr="0013331C">
        <w:t xml:space="preserve"> </w:t>
      </w:r>
      <w:r>
        <w:t>tabelas</w:t>
      </w:r>
      <w:r w:rsidR="00F662FD">
        <w:t>/quadros</w:t>
      </w:r>
      <w:r>
        <w:t>, salvo em casos específicos acordados previamente com os editores</w:t>
      </w:r>
      <w:r w:rsidR="00F447E0" w:rsidRPr="008015C2">
        <w:t>.</w:t>
      </w:r>
    </w:p>
    <w:p w14:paraId="7002C5C2" w14:textId="75366775" w:rsidR="007B3DCC" w:rsidRDefault="007B3DCC" w:rsidP="008731A2">
      <w:r>
        <w:t xml:space="preserve">Utilizar espaço simples e a função "tabela" para digitar a tabela. </w:t>
      </w:r>
    </w:p>
    <w:p w14:paraId="432BF714" w14:textId="572266CA" w:rsidR="00C0377C" w:rsidRDefault="00C0377C" w:rsidP="008731A2">
      <w:r>
        <w:t>Exemplos:</w:t>
      </w:r>
    </w:p>
    <w:p w14:paraId="068C280D" w14:textId="22A5CF34" w:rsidR="007B3DCC" w:rsidRPr="00BD79C5" w:rsidRDefault="00F662FD" w:rsidP="008731A2">
      <w:pPr>
        <w:pStyle w:val="LegendaInferior"/>
        <w:rPr>
          <w:sz w:val="24"/>
          <w:szCs w:val="24"/>
        </w:rPr>
      </w:pPr>
      <w:r w:rsidRPr="00BD79C5">
        <w:rPr>
          <w:b/>
          <w:bCs/>
          <w:sz w:val="24"/>
          <w:szCs w:val="24"/>
        </w:rPr>
        <w:t>Quadro</w:t>
      </w:r>
      <w:r w:rsidR="007B3DCC" w:rsidRPr="00BD79C5">
        <w:rPr>
          <w:b/>
          <w:bCs/>
          <w:sz w:val="24"/>
          <w:szCs w:val="24"/>
        </w:rPr>
        <w:t xml:space="preserve"> 1.</w:t>
      </w:r>
      <w:r w:rsidR="007B3DCC" w:rsidRPr="00BD79C5">
        <w:rPr>
          <w:sz w:val="24"/>
          <w:szCs w:val="24"/>
        </w:rPr>
        <w:t xml:space="preserve"> Exemplos de espécies de plantas descritas nas últimas duas décadas para </w:t>
      </w:r>
      <w:r w:rsidR="007B3DCC" w:rsidRPr="00BD79C5">
        <w:rPr>
          <w:i/>
          <w:iCs/>
          <w:sz w:val="24"/>
          <w:szCs w:val="24"/>
        </w:rPr>
        <w:t>inselbergs</w:t>
      </w:r>
      <w:r w:rsidR="007B3DCC" w:rsidRPr="00BD79C5">
        <w:rPr>
          <w:sz w:val="24"/>
          <w:szCs w:val="24"/>
        </w:rPr>
        <w:t xml:space="preserve"> na Mata Atlântica, organizadas por família e por ordem cronológica de descrição.</w:t>
      </w:r>
    </w:p>
    <w:tbl>
      <w:tblPr>
        <w:tblStyle w:val="TabelaSimples4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1629"/>
        <w:gridCol w:w="5868"/>
        <w:gridCol w:w="2698"/>
      </w:tblGrid>
      <w:tr w:rsidR="007B3DCC" w:rsidRPr="00806718" w14:paraId="412720A0" w14:textId="77777777" w:rsidTr="00AB1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9E91EB0" w14:textId="77777777" w:rsidR="007B3DCC" w:rsidRPr="00806718" w:rsidRDefault="007B3DCC" w:rsidP="008731A2">
            <w:pPr>
              <w:rPr>
                <w:b w:val="0"/>
                <w:bCs w:val="0"/>
                <w:lang w:eastAsia="pt-BR"/>
              </w:rPr>
            </w:pPr>
            <w:r w:rsidRPr="00806718">
              <w:rPr>
                <w:lang w:eastAsia="pt-BR"/>
              </w:rPr>
              <w:t>Família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4B26F9" w14:textId="77777777" w:rsidR="007B3DCC" w:rsidRPr="00806718" w:rsidRDefault="007B3DCC" w:rsidP="008731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pt-BR"/>
              </w:rPr>
            </w:pPr>
            <w:r w:rsidRPr="00806718">
              <w:rPr>
                <w:lang w:eastAsia="pt-BR"/>
              </w:rPr>
              <w:t>Espécie/Autor</w:t>
            </w: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122DA8C" w14:textId="77777777" w:rsidR="007B3DCC" w:rsidRPr="00806718" w:rsidRDefault="007B3DCC" w:rsidP="008731A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lang w:eastAsia="pt-BR"/>
              </w:rPr>
            </w:pPr>
            <w:r w:rsidRPr="00806718">
              <w:rPr>
                <w:lang w:eastAsia="pt-BR"/>
              </w:rPr>
              <w:t>Referência</w:t>
            </w:r>
          </w:p>
        </w:tc>
      </w:tr>
      <w:tr w:rsidR="007B3DCC" w:rsidRPr="00806718" w14:paraId="7225E181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1B65F5" w14:textId="77777777" w:rsidR="007B3DCC" w:rsidRPr="00806718" w:rsidRDefault="007B3DCC" w:rsidP="008731A2">
            <w:pPr>
              <w:rPr>
                <w:lang w:eastAsia="pt-BR"/>
              </w:rPr>
            </w:pPr>
            <w:r w:rsidRPr="00806718">
              <w:rPr>
                <w:lang w:eastAsia="pt-BR"/>
              </w:rPr>
              <w:t>Apocynaceae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7231496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fistulosa</w:t>
            </w:r>
            <w:r w:rsidRPr="00806718">
              <w:rPr>
                <w:lang w:eastAsia="pt-BR"/>
              </w:rPr>
              <w:t xml:space="preserve"> M.F. Sales, Kinoshita-Gouvêa &amp; A. Simões</w:t>
            </w: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D99B40" w14:textId="58C87FA1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Sales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2006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35995324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2490A6D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721B51D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grazielae</w:t>
            </w:r>
            <w:r w:rsidRPr="00806718">
              <w:rPr>
                <w:lang w:eastAsia="pt-BR"/>
              </w:rPr>
              <w:t xml:space="preserve"> M.F. Sales, Kinoshita-Gouvêa &amp; A. Simões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2DF83F" w14:textId="7479272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Sales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2006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5AD7C1CC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6176624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AB659A7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harleyi</w:t>
            </w:r>
            <w:r w:rsidRPr="00806718">
              <w:rPr>
                <w:lang w:eastAsia="pt-BR"/>
              </w:rPr>
              <w:t xml:space="preserve"> M.F. Sales, Kinoshita-Gouvêa &amp; A. Simões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9A4F0F" w14:textId="3B5E404A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Sales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2006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1BFE1574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23296AA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9CAAC49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s-ES" w:eastAsia="pt-BR"/>
              </w:rPr>
            </w:pPr>
            <w:r w:rsidRPr="00806718">
              <w:rPr>
                <w:i/>
                <w:iCs/>
                <w:lang w:val="es-ES" w:eastAsia="pt-BR"/>
              </w:rPr>
              <w:t>Mandevilla ibitubana</w:t>
            </w:r>
            <w:r w:rsidRPr="00806718">
              <w:rPr>
                <w:lang w:val="es-ES" w:eastAsia="pt-BR"/>
              </w:rPr>
              <w:t xml:space="preserve"> J.F. Morales &amp; L. Kollmann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F402CA9" w14:textId="73A99024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Morales &amp; Kollmann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2019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4D0FE323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89D69B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BFB05DA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declinata</w:t>
            </w:r>
            <w:r w:rsidRPr="00806718">
              <w:rPr>
                <w:lang w:eastAsia="pt-BR"/>
              </w:rPr>
              <w:t xml:space="preserve"> J.F. Morales, A.P. Fontana, L. Kollmann &amp; Fraga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81C3451" w14:textId="1BA0B80C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Morales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2022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3E285B2E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5899C24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37F688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fornograndensis</w:t>
            </w:r>
            <w:r w:rsidRPr="00806718">
              <w:rPr>
                <w:lang w:eastAsia="pt-BR"/>
              </w:rPr>
              <w:t xml:space="preserve"> J.F. Morales, A.P. Fontana, L. Kollmann &amp; Fraga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CF99725" w14:textId="37679D82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Morales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2022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5034675A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D3ECD8D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D606BE5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mysteriosa</w:t>
            </w:r>
            <w:r w:rsidRPr="00806718">
              <w:rPr>
                <w:lang w:eastAsia="pt-BR"/>
              </w:rPr>
              <w:t xml:space="preserve"> J.F. Morales, A.P. Fontana, L. Kollmann &amp; Fraga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7180994" w14:textId="660E3411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Morales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2022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4D058CF9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56DD9D1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49CC8A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Mandevilla obovata</w:t>
            </w:r>
            <w:r w:rsidRPr="00806718">
              <w:rPr>
                <w:lang w:eastAsia="pt-BR"/>
              </w:rPr>
              <w:t xml:space="preserve"> J.F. Morales, A.P. Fontana, L. Kollmann &amp; Fraga</w:t>
            </w:r>
          </w:p>
        </w:tc>
        <w:tc>
          <w:tcPr>
            <w:tcW w:w="132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438AB04" w14:textId="276792AC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Morales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2022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60012FCE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8FE0219" w14:textId="77777777" w:rsidR="007B3DCC" w:rsidRPr="00806718" w:rsidRDefault="007B3DCC" w:rsidP="008731A2">
            <w:pPr>
              <w:rPr>
                <w:lang w:eastAsia="pt-BR"/>
              </w:rPr>
            </w:pPr>
            <w:r w:rsidRPr="00806718">
              <w:rPr>
                <w:lang w:eastAsia="pt-BR"/>
              </w:rPr>
              <w:t>Araceae</w:t>
            </w:r>
          </w:p>
        </w:tc>
        <w:tc>
          <w:tcPr>
            <w:tcW w:w="28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3A36A85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 w:eastAsia="pt-BR"/>
              </w:rPr>
            </w:pPr>
            <w:r w:rsidRPr="00806718">
              <w:rPr>
                <w:lang w:val="en-US" w:eastAsia="pt-BR"/>
              </w:rPr>
              <w:t>Philodendron bernardopazii E.G. Gonç.</w:t>
            </w:r>
          </w:p>
        </w:tc>
        <w:tc>
          <w:tcPr>
            <w:tcW w:w="132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F3A70AB" w14:textId="05BB6955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Gonçalves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2011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47EB2951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893C9F4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8B7607E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pt-BR"/>
              </w:rPr>
            </w:pPr>
            <w:r w:rsidRPr="00806718">
              <w:rPr>
                <w:lang w:val="en-US" w:eastAsia="pt-BR"/>
              </w:rPr>
              <w:t>Philodendron ricardoi E.G. Gonç.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DFDAD39" w14:textId="6E718C6B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Gonçalves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2011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1701BC5E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39CD874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3288D51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val="en-US" w:eastAsia="pt-BR"/>
              </w:rPr>
              <w:t>Anthurium mucuri</w:t>
            </w:r>
            <w:r w:rsidRPr="00806718">
              <w:rPr>
                <w:lang w:val="en-US" w:eastAsia="pt-BR"/>
              </w:rPr>
              <w:t xml:space="preserve"> E.G. Gonç. </w:t>
            </w:r>
            <w:r w:rsidRPr="00806718">
              <w:rPr>
                <w:lang w:eastAsia="pt-BR"/>
              </w:rPr>
              <w:t>&amp; L.F.A. de Paula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5C23896" w14:textId="3F2AE3FB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Gonçalves &amp; de Paula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2016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4C9C3C0F" w14:textId="77777777" w:rsidTr="00AB17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8A42EE0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DA72138" w14:textId="77777777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 w:eastAsia="pt-BR"/>
              </w:rPr>
            </w:pPr>
            <w:r w:rsidRPr="00806718">
              <w:rPr>
                <w:i/>
                <w:iCs/>
                <w:lang w:val="en-US" w:eastAsia="pt-BR"/>
              </w:rPr>
              <w:t>Anthurium marcusianum</w:t>
            </w:r>
            <w:r w:rsidRPr="00806718">
              <w:rPr>
                <w:lang w:val="en-US" w:eastAsia="pt-BR"/>
              </w:rPr>
              <w:t xml:space="preserve"> Theófilo, L. Kollmann &amp; Sakur.</w:t>
            </w:r>
          </w:p>
        </w:tc>
        <w:tc>
          <w:tcPr>
            <w:tcW w:w="1323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FB20CA7" w14:textId="1816DBF3" w:rsidR="007B3DCC" w:rsidRPr="00806718" w:rsidRDefault="007B3DCC" w:rsidP="008731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Valadares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2019</w:t>
            </w:r>
            <w:r w:rsidR="0061325A">
              <w:rPr>
                <w:lang w:eastAsia="pt-BR"/>
              </w:rPr>
              <w:t>)</w:t>
            </w:r>
          </w:p>
        </w:tc>
      </w:tr>
      <w:tr w:rsidR="007B3DCC" w:rsidRPr="00806718" w14:paraId="61B4F6C4" w14:textId="77777777" w:rsidTr="00AB1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9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20B8D9AD" w14:textId="77777777" w:rsidR="007B3DCC" w:rsidRPr="00806718" w:rsidRDefault="007B3DCC" w:rsidP="008731A2">
            <w:pPr>
              <w:rPr>
                <w:lang w:eastAsia="pt-BR"/>
              </w:rPr>
            </w:pPr>
          </w:p>
        </w:tc>
        <w:tc>
          <w:tcPr>
            <w:tcW w:w="28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E838D99" w14:textId="77777777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i/>
                <w:iCs/>
                <w:lang w:eastAsia="pt-BR"/>
              </w:rPr>
              <w:t>Anthurium capixaba</w:t>
            </w:r>
            <w:r w:rsidRPr="00806718">
              <w:rPr>
                <w:lang w:eastAsia="pt-BR"/>
              </w:rPr>
              <w:t xml:space="preserve"> Theófilo, D.R. Couto &amp; Manhães</w:t>
            </w:r>
          </w:p>
        </w:tc>
        <w:tc>
          <w:tcPr>
            <w:tcW w:w="132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DC18EC" w14:textId="78F54B7C" w:rsidR="007B3DCC" w:rsidRPr="00806718" w:rsidRDefault="007B3DCC" w:rsidP="008731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eastAsia="pt-BR"/>
              </w:rPr>
            </w:pPr>
            <w:r w:rsidRPr="00806718">
              <w:rPr>
                <w:lang w:eastAsia="pt-BR"/>
              </w:rPr>
              <w:t xml:space="preserve">Valadares </w:t>
            </w:r>
            <w:r w:rsidRPr="002739A4">
              <w:rPr>
                <w:iCs/>
                <w:lang w:eastAsia="pt-BR"/>
              </w:rPr>
              <w:t>et al.</w:t>
            </w:r>
            <w:r w:rsidRPr="00806718">
              <w:rPr>
                <w:lang w:eastAsia="pt-BR"/>
              </w:rPr>
              <w:t xml:space="preserve"> </w:t>
            </w:r>
            <w:r w:rsidR="0061325A">
              <w:rPr>
                <w:lang w:eastAsia="pt-BR"/>
              </w:rPr>
              <w:t>(</w:t>
            </w:r>
            <w:r w:rsidRPr="00806718">
              <w:rPr>
                <w:lang w:eastAsia="pt-BR"/>
              </w:rPr>
              <w:t>2024</w:t>
            </w:r>
            <w:r w:rsidR="0061325A">
              <w:rPr>
                <w:lang w:eastAsia="pt-BR"/>
              </w:rPr>
              <w:t>)</w:t>
            </w:r>
          </w:p>
        </w:tc>
      </w:tr>
    </w:tbl>
    <w:p w14:paraId="090B63D4" w14:textId="1BBC2EC4" w:rsidR="007B3DCC" w:rsidRDefault="007B3DCC" w:rsidP="008731A2"/>
    <w:p w14:paraId="6FD5516F" w14:textId="5FC60163" w:rsidR="00F662FD" w:rsidRDefault="00C0377C" w:rsidP="008731A2">
      <w:r w:rsidRPr="00C0377C">
        <w:rPr>
          <w:b/>
        </w:rPr>
        <w:t>Tabela 1</w:t>
      </w:r>
      <w:r>
        <w:t>. Cidades com maior índice de produção científica</w:t>
      </w:r>
    </w:p>
    <w:tbl>
      <w:tblPr>
        <w:tblStyle w:val="TabeladeGradeClara"/>
        <w:tblW w:w="57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60"/>
        <w:gridCol w:w="1660"/>
        <w:gridCol w:w="1140"/>
      </w:tblGrid>
      <w:tr w:rsidR="00C0377C" w:rsidRPr="00072EF0" w14:paraId="4A0020E8" w14:textId="77777777" w:rsidTr="009B269E">
        <w:trPr>
          <w:trHeight w:val="288"/>
        </w:trPr>
        <w:tc>
          <w:tcPr>
            <w:tcW w:w="296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2150BC9B" w14:textId="77777777" w:rsidR="00C0377C" w:rsidRPr="00072EF0" w:rsidRDefault="00C0377C" w:rsidP="009B269E">
            <w:pPr>
              <w:spacing w:line="288" w:lineRule="auto"/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>Cidade de origem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316050F0" w14:textId="77777777" w:rsidR="00C0377C" w:rsidRPr="00072EF0" w:rsidRDefault="00C0377C" w:rsidP="009B269E">
            <w:pPr>
              <w:spacing w:line="288" w:lineRule="auto"/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 xml:space="preserve"> Frequência </w:t>
            </w:r>
          </w:p>
        </w:tc>
        <w:tc>
          <w:tcPr>
            <w:tcW w:w="1140" w:type="dxa"/>
            <w:tcBorders>
              <w:top w:val="single" w:sz="8" w:space="0" w:color="auto"/>
              <w:bottom w:val="single" w:sz="8" w:space="0" w:color="auto"/>
            </w:tcBorders>
            <w:noWrap/>
            <w:hideMark/>
          </w:tcPr>
          <w:p w14:paraId="570DDDBB" w14:textId="77777777" w:rsidR="00C0377C" w:rsidRPr="00072EF0" w:rsidRDefault="00C0377C" w:rsidP="009B269E">
            <w:pPr>
              <w:spacing w:line="288" w:lineRule="auto"/>
              <w:jc w:val="center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>%</w:t>
            </w:r>
          </w:p>
        </w:tc>
      </w:tr>
      <w:tr w:rsidR="00C0377C" w:rsidRPr="00072EF0" w14:paraId="6EA5039A" w14:textId="77777777" w:rsidTr="009B269E">
        <w:trPr>
          <w:trHeight w:val="132"/>
        </w:trPr>
        <w:tc>
          <w:tcPr>
            <w:tcW w:w="2960" w:type="dxa"/>
            <w:tcBorders>
              <w:top w:val="single" w:sz="8" w:space="0" w:color="auto"/>
            </w:tcBorders>
            <w:noWrap/>
            <w:hideMark/>
          </w:tcPr>
          <w:p w14:paraId="01FB332F" w14:textId="77777777" w:rsidR="00C0377C" w:rsidRPr="00072EF0" w:rsidRDefault="00C0377C" w:rsidP="009B269E">
            <w:pPr>
              <w:spacing w:line="288" w:lineRule="auto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>São Paulo</w:t>
            </w:r>
          </w:p>
        </w:tc>
        <w:tc>
          <w:tcPr>
            <w:tcW w:w="1660" w:type="dxa"/>
            <w:tcBorders>
              <w:top w:val="single" w:sz="8" w:space="0" w:color="auto"/>
            </w:tcBorders>
            <w:noWrap/>
            <w:hideMark/>
          </w:tcPr>
          <w:p w14:paraId="1CE74FD1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124,00 </w:t>
            </w:r>
          </w:p>
        </w:tc>
        <w:tc>
          <w:tcPr>
            <w:tcW w:w="1140" w:type="dxa"/>
            <w:tcBorders>
              <w:top w:val="single" w:sz="8" w:space="0" w:color="auto"/>
            </w:tcBorders>
            <w:noWrap/>
            <w:hideMark/>
          </w:tcPr>
          <w:p w14:paraId="70EDD22D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69,2 </w:t>
            </w:r>
          </w:p>
        </w:tc>
      </w:tr>
      <w:tr w:rsidR="00C0377C" w:rsidRPr="00072EF0" w14:paraId="27BC388D" w14:textId="77777777" w:rsidTr="009B269E">
        <w:trPr>
          <w:trHeight w:val="34"/>
        </w:trPr>
        <w:tc>
          <w:tcPr>
            <w:tcW w:w="2960" w:type="dxa"/>
            <w:noWrap/>
            <w:hideMark/>
          </w:tcPr>
          <w:p w14:paraId="4B882381" w14:textId="77777777" w:rsidR="00C0377C" w:rsidRPr="00072EF0" w:rsidRDefault="00C0377C" w:rsidP="009B269E">
            <w:pPr>
              <w:spacing w:line="288" w:lineRule="auto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>Recife</w:t>
            </w:r>
          </w:p>
        </w:tc>
        <w:tc>
          <w:tcPr>
            <w:tcW w:w="1660" w:type="dxa"/>
            <w:noWrap/>
            <w:hideMark/>
          </w:tcPr>
          <w:p w14:paraId="40C6EFBE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38,00 </w:t>
            </w:r>
          </w:p>
        </w:tc>
        <w:tc>
          <w:tcPr>
            <w:tcW w:w="1140" w:type="dxa"/>
            <w:noWrap/>
            <w:hideMark/>
          </w:tcPr>
          <w:p w14:paraId="2AE82ABC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21,1 </w:t>
            </w:r>
          </w:p>
        </w:tc>
      </w:tr>
      <w:tr w:rsidR="00C0377C" w:rsidRPr="00072EF0" w14:paraId="4D452B77" w14:textId="77777777" w:rsidTr="009B269E">
        <w:trPr>
          <w:trHeight w:val="34"/>
        </w:trPr>
        <w:tc>
          <w:tcPr>
            <w:tcW w:w="2960" w:type="dxa"/>
            <w:noWrap/>
            <w:hideMark/>
          </w:tcPr>
          <w:p w14:paraId="7AD25348" w14:textId="77777777" w:rsidR="00C0377C" w:rsidRPr="00072EF0" w:rsidRDefault="00C0377C" w:rsidP="009B269E">
            <w:pPr>
              <w:spacing w:line="288" w:lineRule="auto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>Porto Alegre</w:t>
            </w:r>
          </w:p>
        </w:tc>
        <w:tc>
          <w:tcPr>
            <w:tcW w:w="1660" w:type="dxa"/>
            <w:noWrap/>
            <w:hideMark/>
          </w:tcPr>
          <w:p w14:paraId="71D1FE18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12,00 </w:t>
            </w:r>
          </w:p>
        </w:tc>
        <w:tc>
          <w:tcPr>
            <w:tcW w:w="1140" w:type="dxa"/>
            <w:noWrap/>
            <w:hideMark/>
          </w:tcPr>
          <w:p w14:paraId="200DD22F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7,8 </w:t>
            </w:r>
          </w:p>
        </w:tc>
      </w:tr>
      <w:tr w:rsidR="00C0377C" w:rsidRPr="00072EF0" w14:paraId="1D0BEEA3" w14:textId="77777777" w:rsidTr="009B269E">
        <w:trPr>
          <w:trHeight w:val="34"/>
        </w:trPr>
        <w:tc>
          <w:tcPr>
            <w:tcW w:w="2960" w:type="dxa"/>
            <w:noWrap/>
            <w:hideMark/>
          </w:tcPr>
          <w:p w14:paraId="71A15EA0" w14:textId="77777777" w:rsidR="00C0377C" w:rsidRPr="00072EF0" w:rsidRDefault="00C0377C" w:rsidP="009B269E">
            <w:pPr>
              <w:spacing w:line="288" w:lineRule="auto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>Brasília</w:t>
            </w:r>
          </w:p>
        </w:tc>
        <w:tc>
          <w:tcPr>
            <w:tcW w:w="1660" w:type="dxa"/>
            <w:noWrap/>
            <w:hideMark/>
          </w:tcPr>
          <w:p w14:paraId="56B81DA1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5,00 </w:t>
            </w:r>
          </w:p>
        </w:tc>
        <w:tc>
          <w:tcPr>
            <w:tcW w:w="1140" w:type="dxa"/>
            <w:noWrap/>
            <w:hideMark/>
          </w:tcPr>
          <w:p w14:paraId="70558CEA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szCs w:val="24"/>
                <w:lang w:eastAsia="pt-BR"/>
              </w:rPr>
            </w:pPr>
            <w:r w:rsidRPr="00072EF0">
              <w:rPr>
                <w:rFonts w:eastAsia="Times New Roman"/>
                <w:szCs w:val="24"/>
                <w:lang w:eastAsia="pt-BR"/>
              </w:rPr>
              <w:t xml:space="preserve">3,3 </w:t>
            </w:r>
          </w:p>
        </w:tc>
      </w:tr>
      <w:tr w:rsidR="00C0377C" w:rsidRPr="00072EF0" w14:paraId="79D00DF0" w14:textId="77777777" w:rsidTr="009B269E">
        <w:trPr>
          <w:trHeight w:val="34"/>
        </w:trPr>
        <w:tc>
          <w:tcPr>
            <w:tcW w:w="2960" w:type="dxa"/>
            <w:tcBorders>
              <w:bottom w:val="single" w:sz="8" w:space="0" w:color="auto"/>
            </w:tcBorders>
            <w:noWrap/>
            <w:hideMark/>
          </w:tcPr>
          <w:p w14:paraId="6DCE9FFB" w14:textId="77777777" w:rsidR="00C0377C" w:rsidRPr="00072EF0" w:rsidRDefault="00C0377C" w:rsidP="009B269E">
            <w:pPr>
              <w:spacing w:line="288" w:lineRule="auto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>Total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noWrap/>
            <w:hideMark/>
          </w:tcPr>
          <w:p w14:paraId="2ADC45F0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 xml:space="preserve">179,00 </w:t>
            </w:r>
          </w:p>
        </w:tc>
        <w:tc>
          <w:tcPr>
            <w:tcW w:w="1140" w:type="dxa"/>
            <w:tcBorders>
              <w:bottom w:val="single" w:sz="8" w:space="0" w:color="auto"/>
            </w:tcBorders>
            <w:noWrap/>
            <w:hideMark/>
          </w:tcPr>
          <w:p w14:paraId="5F73D570" w14:textId="77777777" w:rsidR="00C0377C" w:rsidRPr="00072EF0" w:rsidRDefault="00C0377C" w:rsidP="009B269E">
            <w:pPr>
              <w:spacing w:line="288" w:lineRule="auto"/>
              <w:jc w:val="right"/>
              <w:rPr>
                <w:rFonts w:eastAsia="Times New Roman"/>
                <w:b/>
                <w:bCs/>
                <w:szCs w:val="24"/>
                <w:lang w:eastAsia="pt-BR"/>
              </w:rPr>
            </w:pPr>
            <w:r w:rsidRPr="00072EF0">
              <w:rPr>
                <w:rFonts w:eastAsia="Times New Roman"/>
                <w:b/>
                <w:bCs/>
                <w:szCs w:val="24"/>
                <w:lang w:eastAsia="pt-BR"/>
              </w:rPr>
              <w:t xml:space="preserve">100,0 </w:t>
            </w:r>
          </w:p>
        </w:tc>
      </w:tr>
    </w:tbl>
    <w:p w14:paraId="06649A39" w14:textId="3D8BCA6F" w:rsidR="00C0377C" w:rsidRDefault="00C0377C" w:rsidP="008731A2"/>
    <w:p w14:paraId="7EDF8A95" w14:textId="77777777" w:rsidR="00D64E78" w:rsidRDefault="00D64E78" w:rsidP="008731A2">
      <w:pPr>
        <w:pStyle w:val="Ttulo2"/>
      </w:pPr>
    </w:p>
    <w:p w14:paraId="02570D51" w14:textId="3C90176D" w:rsidR="008731A2" w:rsidRPr="008731A2" w:rsidRDefault="008731A2" w:rsidP="008731A2">
      <w:pPr>
        <w:pStyle w:val="Ttulo2"/>
      </w:pPr>
      <w:r w:rsidRPr="00766A76">
        <w:t xml:space="preserve">1.3 </w:t>
      </w:r>
      <w:r w:rsidR="007B3DCC" w:rsidRPr="00766A76">
        <w:t xml:space="preserve">Aspectos éticos e legais </w:t>
      </w:r>
    </w:p>
    <w:p w14:paraId="3A1189EF" w14:textId="71291622" w:rsidR="007B3DCC" w:rsidRDefault="007B3DCC" w:rsidP="008731A2">
      <w:r>
        <w:t>Para estudos que exigem autorizações especiais (e.g. Comitê de Ética/Comissão Nacional de Ética em Pesquisa - CONEP, IBAMA, SISBIO, CNPq, CNTBio, INCRA/FUNAI, EIA/RIMA, outros) informar o número do protocolo e a data de aprovação</w:t>
      </w:r>
      <w:r w:rsidR="00C0377C">
        <w:t xml:space="preserve"> na respectiva seção</w:t>
      </w:r>
      <w:r>
        <w:t>. É responsabilidade dos autores o cumprimento da legislação específica relacionada a estes aspectos.</w:t>
      </w:r>
    </w:p>
    <w:p w14:paraId="63B5B460" w14:textId="5E551998" w:rsidR="008731A2" w:rsidRDefault="008731A2" w:rsidP="008731A2">
      <w:pPr>
        <w:pStyle w:val="Ttulo2"/>
      </w:pPr>
      <w:r>
        <w:lastRenderedPageBreak/>
        <w:t xml:space="preserve">1.4 </w:t>
      </w:r>
      <w:r w:rsidR="00766A76">
        <w:t>Referências</w:t>
      </w:r>
    </w:p>
    <w:p w14:paraId="2BBEE9EA" w14:textId="174DFF0F" w:rsidR="007B3DCC" w:rsidRDefault="007B3DCC" w:rsidP="008731A2">
      <w:r>
        <w:t>Esta seção deve ser organizada em ordem alfabética e deve incluir apenas citações mencionadas no manuscrito. A formatação das referências segue as normas da American Psychological Association (APA) 7th Edition - Citation Guide (https://apastyle.apa.org/style</w:t>
      </w:r>
      <w:r w:rsidR="00CE2E80">
        <w:t>-</w:t>
      </w:r>
      <w:r>
        <w:t>grammar-guidelines/references/examples).  Observar alguns exemplos abaixo, e atentar para:</w:t>
      </w:r>
    </w:p>
    <w:p w14:paraId="56206DD4" w14:textId="281FE028" w:rsidR="007B3DCC" w:rsidRPr="00766A76" w:rsidRDefault="007B3DCC" w:rsidP="00A867F9">
      <w:pPr>
        <w:pStyle w:val="PargrafodaLista"/>
        <w:numPr>
          <w:ilvl w:val="0"/>
          <w:numId w:val="8"/>
        </w:numPr>
      </w:pPr>
      <w:r>
        <w:t xml:space="preserve">Em trabalhos com grande número de </w:t>
      </w:r>
      <w:r w:rsidRPr="00766A76">
        <w:t>autores (mais de 20), a norma APA determina a supressão dos autores intermediários após o 19º, utilizando reticências (...), mantendo sempre o último autor. Nas citações no texto, utiliza-se apenas o primeiro autor seguido</w:t>
      </w:r>
      <w:r w:rsidR="009E3297" w:rsidRPr="00766A76">
        <w:t xml:space="preserve"> da expressão</w:t>
      </w:r>
      <w:r w:rsidRPr="00766A76">
        <w:t xml:space="preserve"> et al., independentemente da quantidade total de autores.</w:t>
      </w:r>
    </w:p>
    <w:p w14:paraId="35224438" w14:textId="2862338E" w:rsidR="007B3DCC" w:rsidRDefault="007B3DCC" w:rsidP="00A867F9">
      <w:pPr>
        <w:pStyle w:val="PargrafodaLista"/>
        <w:numPr>
          <w:ilvl w:val="0"/>
          <w:numId w:val="8"/>
        </w:numPr>
      </w:pPr>
      <w:r>
        <w:t xml:space="preserve">Quando do acesso </w:t>
      </w:r>
      <w:r w:rsidRPr="004C587A">
        <w:t>online</w:t>
      </w:r>
      <w:r w:rsidR="00DB30BC" w:rsidRPr="004C587A">
        <w:t xml:space="preserve"> à referência,</w:t>
      </w:r>
      <w:r w:rsidRPr="004C587A">
        <w:t xml:space="preserve"> a APA recomenda incluir</w:t>
      </w:r>
      <w:r>
        <w:t xml:space="preserve"> o link de acesso a fonte.</w:t>
      </w:r>
    </w:p>
    <w:p w14:paraId="57B656C8" w14:textId="6ED7497C" w:rsidR="007B3DCC" w:rsidRDefault="008731A2" w:rsidP="008731A2">
      <w:pPr>
        <w:pStyle w:val="Ttulo3"/>
      </w:pPr>
      <w:r>
        <w:t xml:space="preserve">1.4.1 </w:t>
      </w:r>
      <w:r w:rsidR="007B3DCC">
        <w:t>Artigos de periódicos</w:t>
      </w:r>
    </w:p>
    <w:p w14:paraId="16A05256" w14:textId="77777777" w:rsidR="008731A2" w:rsidRPr="00790C6A" w:rsidRDefault="008731A2" w:rsidP="00D43403">
      <w:pPr>
        <w:spacing w:after="240"/>
        <w:jc w:val="left"/>
        <w:rPr>
          <w:rFonts w:eastAsia="Times New Roman"/>
          <w:lang w:val="en-US"/>
        </w:rPr>
      </w:pPr>
      <w:r w:rsidRPr="00593B45">
        <w:rPr>
          <w:rFonts w:eastAsia="Times New Roman"/>
        </w:rPr>
        <w:t xml:space="preserve">Buso Junior, A. A., Pessenda, L. C. R., De Oliveira, P. E., Giannini, P. C. F., Cohen, M. C. L., Volkmer-Ribeiro, C., Oliveira, S. M. B., Rossetti, D. F., Lorente, F. L., Borotti Filho, M. A., Schiavo, J. A., Bendassolli, J. A., França, M. C., Guimarães, J. T. F., &amp; Siqueira, G. S. (2013). </w:t>
      </w:r>
      <w:r w:rsidRPr="00593B45">
        <w:rPr>
          <w:rFonts w:eastAsia="Times New Roman"/>
          <w:lang w:val="en-US"/>
        </w:rPr>
        <w:t xml:space="preserve">Late Pleistocene and Holocene vegetation, climate dynamics, and Amazonian taxa in the Atlantic Forest, Linhares, SE Brazil. </w:t>
      </w:r>
      <w:r w:rsidRPr="00790C6A">
        <w:rPr>
          <w:rFonts w:eastAsia="Times New Roman"/>
          <w:i/>
          <w:iCs/>
          <w:lang w:val="en-US"/>
        </w:rPr>
        <w:t>Radiocarbon, 55</w:t>
      </w:r>
      <w:r w:rsidRPr="00790C6A">
        <w:rPr>
          <w:rFonts w:eastAsia="Times New Roman"/>
          <w:lang w:val="en-US"/>
        </w:rPr>
        <w:t>(2–3), 1747–1762. https://doi.org/10.1017/S0033822200048669</w:t>
      </w:r>
    </w:p>
    <w:p w14:paraId="1F8375ED" w14:textId="77777777" w:rsidR="008731A2" w:rsidRPr="00790C6A" w:rsidRDefault="008731A2" w:rsidP="00D43403">
      <w:pPr>
        <w:spacing w:after="120"/>
        <w:jc w:val="left"/>
        <w:rPr>
          <w:rFonts w:eastAsia="Times New Roman"/>
          <w:lang w:val="en-US"/>
        </w:rPr>
      </w:pPr>
      <w:r w:rsidRPr="001224CB">
        <w:rPr>
          <w:rFonts w:eastAsia="Times New Roman"/>
          <w:lang w:val="en-US"/>
        </w:rPr>
        <w:t xml:space="preserve">Brazil Flora Group. (2018). Brazilian Flora 2020: Innovation and collaboration to meet Target 1 of the Global Strategy for Plant Conservation (GSPC). </w:t>
      </w:r>
      <w:r w:rsidRPr="00790C6A">
        <w:rPr>
          <w:rFonts w:eastAsia="Times New Roman"/>
          <w:i/>
          <w:iCs/>
          <w:lang w:val="en-US"/>
        </w:rPr>
        <w:t>Rodriguésia, 69</w:t>
      </w:r>
      <w:r w:rsidRPr="00790C6A">
        <w:rPr>
          <w:rFonts w:eastAsia="Times New Roman"/>
          <w:lang w:val="en-US"/>
        </w:rPr>
        <w:t>(4), 1513–1527. https://doi.org/10.1590/2175-7860201869402</w:t>
      </w:r>
    </w:p>
    <w:p w14:paraId="3B826467" w14:textId="77777777" w:rsidR="008731A2" w:rsidRPr="00D52754" w:rsidRDefault="008731A2" w:rsidP="00D43403">
      <w:pPr>
        <w:spacing w:after="240"/>
        <w:jc w:val="left"/>
        <w:rPr>
          <w:lang w:val="en-US"/>
        </w:rPr>
      </w:pPr>
      <w:r w:rsidRPr="00D52754">
        <w:t xml:space="preserve">Fernandes, G. W., Arantes-Garcia, L., Barbosa, M., Barbosa, N. P. U., Batista, E. K. J., Beiroz, W., Resende, F. M., Abrãao, A., Almeida, E. D., Alves, E., Alves, N. J., Angriano, P., Arista, M., Arroyo, J., Arture, A. J., Bahia, T. O., Braz, L., Brito, L., Callisto, M., ... </w:t>
      </w:r>
      <w:r w:rsidRPr="00D52754">
        <w:rPr>
          <w:lang w:val="en-US"/>
        </w:rPr>
        <w:t xml:space="preserve">Vieira, E. (2020). Biodiversity and ecosystem services in the campo rupestre: A road map for the sustainability of the hottest Brazilian biodiversity hotspot. </w:t>
      </w:r>
      <w:r w:rsidRPr="00D52754">
        <w:rPr>
          <w:i/>
          <w:iCs/>
          <w:lang w:val="en-US"/>
        </w:rPr>
        <w:t>Perspectives in Ecology and Conservation, 18</w:t>
      </w:r>
      <w:r w:rsidRPr="00D52754">
        <w:rPr>
          <w:lang w:val="en-US"/>
        </w:rPr>
        <w:t xml:space="preserve">, 213–222. </w:t>
      </w:r>
      <w:hyperlink r:id="rId12" w:tgtFrame="_new" w:history="1">
        <w:r w:rsidRPr="00D52754">
          <w:rPr>
            <w:rStyle w:val="Hyperlink"/>
            <w:color w:val="auto"/>
            <w:u w:val="none"/>
            <w:lang w:val="en-US"/>
          </w:rPr>
          <w:t>https://doi.org/10.1016/j.pec.2020.10.003</w:t>
        </w:r>
      </w:hyperlink>
    </w:p>
    <w:p w14:paraId="14528894" w14:textId="77777777" w:rsidR="008731A2" w:rsidRPr="00D52754" w:rsidRDefault="008731A2" w:rsidP="00D43403">
      <w:pPr>
        <w:spacing w:after="240"/>
        <w:jc w:val="left"/>
      </w:pPr>
      <w:r w:rsidRPr="00CD3500">
        <w:rPr>
          <w:lang w:val="en-US"/>
        </w:rPr>
        <w:t xml:space="preserve">Safford, H. D. (2007). </w:t>
      </w:r>
      <w:r w:rsidRPr="00D52754">
        <w:rPr>
          <w:lang w:val="en-US"/>
        </w:rPr>
        <w:t xml:space="preserve">Brazilian páramos IV. Phytogeography of the campos de altitude. </w:t>
      </w:r>
      <w:r w:rsidRPr="00D52754">
        <w:rPr>
          <w:i/>
          <w:iCs/>
        </w:rPr>
        <w:t>Journal of Biogeography, 34</w:t>
      </w:r>
      <w:r w:rsidRPr="00D52754">
        <w:t xml:space="preserve">, 1701–1722. </w:t>
      </w:r>
      <w:hyperlink r:id="rId13" w:tgtFrame="_new" w:history="1">
        <w:r w:rsidRPr="00D52754">
          <w:rPr>
            <w:rStyle w:val="Hyperlink"/>
            <w:color w:val="auto"/>
            <w:u w:val="none"/>
          </w:rPr>
          <w:t>https://doi.org/10.1111/j.1365-2699.2007.01732.x</w:t>
        </w:r>
      </w:hyperlink>
    </w:p>
    <w:p w14:paraId="52F4BBCA" w14:textId="542B06FE" w:rsidR="008731A2" w:rsidRDefault="008731A2" w:rsidP="00D43403">
      <w:pPr>
        <w:pStyle w:val="Ttulo2"/>
      </w:pPr>
      <w:r>
        <w:t>1.4.2 Artigos de periódicos que não seguem o sistema tradicional de paginação</w:t>
      </w:r>
    </w:p>
    <w:p w14:paraId="5AADF33C" w14:textId="77777777" w:rsidR="00BF4981" w:rsidRPr="00BF4981" w:rsidRDefault="00BF4981" w:rsidP="00BF4981">
      <w:pPr>
        <w:spacing w:after="240"/>
        <w:jc w:val="left"/>
        <w:rPr>
          <w:rFonts w:eastAsia="Times New Roman"/>
          <w:lang w:val="en-US"/>
        </w:rPr>
      </w:pPr>
      <w:r w:rsidRPr="00BF4981">
        <w:rPr>
          <w:rFonts w:eastAsia="Times New Roman"/>
        </w:rPr>
        <w:t xml:space="preserve">Carmo, F. F., Mota, R. C., Kamino, L. H. Y., &amp; Jacobi, C. M. (2018). </w:t>
      </w:r>
      <w:r w:rsidRPr="00593B45">
        <w:rPr>
          <w:rFonts w:eastAsia="Times New Roman"/>
          <w:lang w:val="en-US"/>
        </w:rPr>
        <w:t xml:space="preserve">Checklist of vascular plant communities on ironstone ranges in south-eastern Brazil: dataset for conservation. </w:t>
      </w:r>
      <w:r w:rsidRPr="00BF4981">
        <w:rPr>
          <w:rFonts w:eastAsia="Times New Roman"/>
          <w:i/>
          <w:iCs/>
          <w:lang w:val="en-US"/>
        </w:rPr>
        <w:t>Biodiversity Data Journal, 6</w:t>
      </w:r>
      <w:r w:rsidRPr="00BF4981">
        <w:rPr>
          <w:rFonts w:eastAsia="Times New Roman"/>
          <w:lang w:val="en-US"/>
        </w:rPr>
        <w:t xml:space="preserve">, e27032. </w:t>
      </w:r>
      <w:r w:rsidRPr="00BF4981">
        <w:rPr>
          <w:rFonts w:eastAsia="Calibri"/>
          <w:lang w:val="en-US"/>
        </w:rPr>
        <w:t>https://doi.org/10.3897/BDJ.6.e27032</w:t>
      </w:r>
    </w:p>
    <w:p w14:paraId="129756E9" w14:textId="3D7894B3" w:rsidR="007B3DCC" w:rsidRDefault="008731A2" w:rsidP="00D43403">
      <w:pPr>
        <w:jc w:val="left"/>
      </w:pPr>
      <w:r w:rsidRPr="008731A2">
        <w:rPr>
          <w:lang w:val="en-US"/>
        </w:rPr>
        <w:t xml:space="preserve">Piotto, D., Craven, D., Montagnini, F., Ashton, M., Oliver, C., &amp; Thomas, W. W. (2019). Successional, spatial, and seasonal changes in seed rain in the Atlantic forest of southern Bahia, Brazil. </w:t>
      </w:r>
      <w:r w:rsidRPr="008731A2">
        <w:rPr>
          <w:i/>
          <w:iCs/>
        </w:rPr>
        <w:t>PLoS ONE</w:t>
      </w:r>
      <w:r>
        <w:t xml:space="preserve">, </w:t>
      </w:r>
      <w:r w:rsidRPr="00BF4981">
        <w:rPr>
          <w:i/>
          <w:iCs/>
        </w:rPr>
        <w:t>14</w:t>
      </w:r>
      <w:r>
        <w:t>(12), e0226474. http://doi.org/10.1371/journal.pone.0226474</w:t>
      </w:r>
    </w:p>
    <w:p w14:paraId="52EDE9D5" w14:textId="13794158" w:rsidR="007B3DCC" w:rsidRDefault="008731A2" w:rsidP="00415AD1">
      <w:pPr>
        <w:pStyle w:val="Ttulo3"/>
        <w:tabs>
          <w:tab w:val="center" w:pos="5102"/>
        </w:tabs>
      </w:pPr>
      <w:r>
        <w:t xml:space="preserve">1.4.3 </w:t>
      </w:r>
      <w:r w:rsidR="007B3DCC">
        <w:t>Dissertações e teses</w:t>
      </w:r>
    </w:p>
    <w:p w14:paraId="0C3079A3" w14:textId="77777777" w:rsidR="007B3DCC" w:rsidRDefault="007B3DCC" w:rsidP="00D43403">
      <w:pPr>
        <w:jc w:val="left"/>
      </w:pPr>
      <w:r>
        <w:t xml:space="preserve">Hummel, R. F. (2019). </w:t>
      </w:r>
      <w:r w:rsidRPr="008731A2">
        <w:rPr>
          <w:i/>
          <w:iCs/>
        </w:rPr>
        <w:t>Para além do dossel: Restauração florestal baseada em processos ecológicos</w:t>
      </w:r>
      <w:r>
        <w:t xml:space="preserve"> [Tese de doutorado, Universidade Federal de Santa Maria]. https://repositorio.ufsm.br/handle/1/19388</w:t>
      </w:r>
    </w:p>
    <w:p w14:paraId="3AB7256D" w14:textId="77777777" w:rsidR="007B3DCC" w:rsidRDefault="007B3DCC" w:rsidP="00D43403">
      <w:pPr>
        <w:jc w:val="left"/>
      </w:pPr>
      <w:r>
        <w:lastRenderedPageBreak/>
        <w:t xml:space="preserve">Moreira, J. V. F. (2020). </w:t>
      </w:r>
      <w:r w:rsidRPr="008731A2">
        <w:rPr>
          <w:i/>
          <w:iCs/>
        </w:rPr>
        <w:t>Watu Kuém: Os Borum do médio rio Doce, o evento crítico de Mariana e o encontro pragmático com o Direito</w:t>
      </w:r>
      <w:r>
        <w:t xml:space="preserve"> [Dissertação de mestrado, Universidade Federal de Minas Gerais]. https://repositorio.ufmg.br/handle/1843/33849</w:t>
      </w:r>
    </w:p>
    <w:p w14:paraId="5017E6B1" w14:textId="5F22DAF7" w:rsidR="007B3DCC" w:rsidRDefault="008731A2" w:rsidP="00D43403">
      <w:pPr>
        <w:pStyle w:val="Ttulo3"/>
      </w:pPr>
      <w:r>
        <w:t xml:space="preserve">1.4.4 </w:t>
      </w:r>
      <w:r w:rsidR="007B3DCC">
        <w:t>Livros</w:t>
      </w:r>
    </w:p>
    <w:p w14:paraId="3D37E4EE" w14:textId="77777777" w:rsidR="008731A2" w:rsidRPr="008731A2" w:rsidRDefault="008731A2" w:rsidP="00D43403">
      <w:pPr>
        <w:jc w:val="left"/>
      </w:pPr>
      <w:r w:rsidRPr="008731A2">
        <w:t xml:space="preserve">Jardim Botânico do Rio de Janeiro. (2020). </w:t>
      </w:r>
      <w:r w:rsidRPr="008731A2">
        <w:rPr>
          <w:i/>
          <w:iCs/>
        </w:rPr>
        <w:t>Flora e Funga do Brasil</w:t>
      </w:r>
      <w:r w:rsidRPr="008731A2">
        <w:t>. https://floradobrasil.jbrj.gov.br/</w:t>
      </w:r>
    </w:p>
    <w:p w14:paraId="2456663D" w14:textId="77777777" w:rsidR="008731A2" w:rsidRPr="008731A2" w:rsidRDefault="008731A2" w:rsidP="00D43403">
      <w:pPr>
        <w:jc w:val="left"/>
      </w:pPr>
      <w:r w:rsidRPr="008731A2">
        <w:t xml:space="preserve">Krenak, A. (2019). </w:t>
      </w:r>
      <w:r w:rsidRPr="008731A2">
        <w:rPr>
          <w:i/>
          <w:iCs/>
        </w:rPr>
        <w:t>Ideias para adiar o fim do mundo</w:t>
      </w:r>
      <w:r w:rsidRPr="008731A2">
        <w:t>. Companhia das Letras.</w:t>
      </w:r>
    </w:p>
    <w:p w14:paraId="219CFB98" w14:textId="77777777" w:rsidR="008731A2" w:rsidRPr="008731A2" w:rsidRDefault="008731A2" w:rsidP="00D43403">
      <w:pPr>
        <w:jc w:val="left"/>
        <w:rPr>
          <w:lang w:val="en-US"/>
        </w:rPr>
      </w:pPr>
      <w:r w:rsidRPr="008731A2">
        <w:t xml:space="preserve">Marques, M. C. M., &amp; Grelle, C. E. V. (Eds.). </w:t>
      </w:r>
      <w:r w:rsidRPr="008731A2">
        <w:rPr>
          <w:lang w:val="en-US"/>
        </w:rPr>
        <w:t xml:space="preserve">(2021). </w:t>
      </w:r>
      <w:r w:rsidRPr="00CF03D0">
        <w:rPr>
          <w:i/>
          <w:iCs/>
          <w:lang w:val="en-US"/>
        </w:rPr>
        <w:t>The Atlantic Forest: History, biodiversity, threats and opportunities of the mega-diverse forest</w:t>
      </w:r>
      <w:r w:rsidRPr="008731A2">
        <w:rPr>
          <w:lang w:val="en-US"/>
        </w:rPr>
        <w:t xml:space="preserve">. Springer. https://doi.org/10.1007/978-3-030-55322-7 </w:t>
      </w:r>
    </w:p>
    <w:p w14:paraId="1E6CA9FF" w14:textId="77777777" w:rsidR="008731A2" w:rsidRPr="008731A2" w:rsidRDefault="008731A2" w:rsidP="00D43403">
      <w:pPr>
        <w:jc w:val="left"/>
      </w:pPr>
      <w:r w:rsidRPr="008731A2">
        <w:rPr>
          <w:lang w:val="en-US"/>
        </w:rPr>
        <w:t xml:space="preserve">Proctor, M., Yeo, P., &amp; Lack, A. (1996). </w:t>
      </w:r>
      <w:r w:rsidRPr="008731A2">
        <w:rPr>
          <w:i/>
          <w:iCs/>
          <w:lang w:val="en-US"/>
        </w:rPr>
        <w:t>The natural history of pollination.</w:t>
      </w:r>
      <w:r w:rsidRPr="008731A2">
        <w:rPr>
          <w:lang w:val="en-US"/>
        </w:rPr>
        <w:t xml:space="preserve"> </w:t>
      </w:r>
      <w:r w:rsidRPr="008731A2">
        <w:t>Harper Collins.</w:t>
      </w:r>
    </w:p>
    <w:p w14:paraId="5EE447DB" w14:textId="77777777" w:rsidR="007B3DCC" w:rsidRDefault="007B3DCC" w:rsidP="00D43403">
      <w:pPr>
        <w:jc w:val="left"/>
      </w:pPr>
    </w:p>
    <w:p w14:paraId="76A5745F" w14:textId="57370E85" w:rsidR="007B3DCC" w:rsidRDefault="008731A2" w:rsidP="00D43403">
      <w:pPr>
        <w:pStyle w:val="Ttulo3"/>
      </w:pPr>
      <w:r>
        <w:t xml:space="preserve">1.4.5 </w:t>
      </w:r>
      <w:r w:rsidR="007B3DCC">
        <w:t>Capítulos de livros</w:t>
      </w:r>
    </w:p>
    <w:p w14:paraId="15CAE6F0" w14:textId="77777777" w:rsidR="008731A2" w:rsidRPr="008731A2" w:rsidRDefault="008731A2" w:rsidP="00D43403">
      <w:pPr>
        <w:jc w:val="left"/>
      </w:pPr>
      <w:r w:rsidRPr="008731A2">
        <w:t xml:space="preserve">Maués, M. M., Varassin, I. G., Freitas, L., Machado, I. C. S., &amp; Oliveira, P. E. A. M. (2012). A importância dos polinizadores nos biomas brasileiros: Conhecimento atual e perspectivas futuras para conservação. In V. L. Imperatriz-Fonseca, D. A. L. Canhos, D. D. A. Alves, &amp; A. M. Saraiva (Eds.), </w:t>
      </w:r>
      <w:r w:rsidRPr="008731A2">
        <w:rPr>
          <w:i/>
          <w:iCs/>
        </w:rPr>
        <w:t>Polinizadores no Brasil: Contribuição e perspectivas para a biodiversidade, uso sustentável, conservação e serviços ambientais</w:t>
      </w:r>
      <w:r w:rsidRPr="008731A2">
        <w:t xml:space="preserve"> (pp. 41–50). EDUSP.</w:t>
      </w:r>
    </w:p>
    <w:p w14:paraId="240A4DDF" w14:textId="77777777" w:rsidR="008731A2" w:rsidRPr="008731A2" w:rsidRDefault="008731A2" w:rsidP="00D43403">
      <w:pPr>
        <w:jc w:val="left"/>
      </w:pPr>
      <w:r w:rsidRPr="008731A2">
        <w:t xml:space="preserve">Varassin, I. G., Agostini, K., Wolowski, M., &amp; Freitas, L. (2021). </w:t>
      </w:r>
      <w:r w:rsidRPr="008731A2">
        <w:rPr>
          <w:lang w:val="en-US"/>
        </w:rPr>
        <w:t xml:space="preserve">Pollination systems in the Atlantic Forest: Characterisation, threats, and opportunities. In M. C. M. Marques &amp; C. E. V. Grelle (Eds.), </w:t>
      </w:r>
      <w:r w:rsidRPr="008731A2">
        <w:rPr>
          <w:i/>
          <w:iCs/>
          <w:lang w:val="en-US"/>
        </w:rPr>
        <w:t>The Atlantic Forest: History, biodiversity, threats and opportunities of the mega-diverse forest</w:t>
      </w:r>
      <w:r w:rsidRPr="008731A2">
        <w:rPr>
          <w:lang w:val="en-US"/>
        </w:rPr>
        <w:t xml:space="preserve"> (pp. 325–344). </w:t>
      </w:r>
      <w:r w:rsidRPr="008731A2">
        <w:t>Springer. https://doi.org/10.1007/978-3-030-55322-7_14</w:t>
      </w:r>
    </w:p>
    <w:p w14:paraId="07BA422E" w14:textId="46FDFEC0" w:rsidR="008731A2" w:rsidRPr="008731A2" w:rsidRDefault="002F36D4" w:rsidP="00D43403">
      <w:pPr>
        <w:pStyle w:val="Ttulo3"/>
      </w:pPr>
      <w:r>
        <w:t xml:space="preserve">1.4.6 </w:t>
      </w:r>
      <w:r w:rsidR="008731A2" w:rsidRPr="008731A2">
        <w:t>Fonte eletrônica institucional</w:t>
      </w:r>
    </w:p>
    <w:p w14:paraId="0F8980BB" w14:textId="77777777" w:rsidR="008731A2" w:rsidRPr="002F36D4" w:rsidRDefault="008731A2" w:rsidP="00D43403">
      <w:pPr>
        <w:jc w:val="left"/>
      </w:pPr>
      <w:r w:rsidRPr="008731A2">
        <w:t xml:space="preserve">U.S. Census Bureau. </w:t>
      </w:r>
      <w:r w:rsidRPr="008731A2">
        <w:rPr>
          <w:lang w:val="en-US"/>
        </w:rPr>
        <w:t xml:space="preserve">(n.d.). </w:t>
      </w:r>
      <w:r w:rsidRPr="0092724B">
        <w:rPr>
          <w:i/>
          <w:iCs/>
          <w:lang w:val="en-US"/>
        </w:rPr>
        <w:t>U.S. and world population clock</w:t>
      </w:r>
      <w:r w:rsidRPr="008731A2">
        <w:rPr>
          <w:lang w:val="en-US"/>
        </w:rPr>
        <w:t xml:space="preserve">. U.S. Department of Commerce. </w:t>
      </w:r>
      <w:r w:rsidRPr="002F36D4">
        <w:t>Retrieved January 9, 2020, from https://www.census.gov/popclock/</w:t>
      </w:r>
    </w:p>
    <w:p w14:paraId="0CC249D8" w14:textId="5ED71A81" w:rsidR="007B3DCC" w:rsidRDefault="002F36D4" w:rsidP="00D43403">
      <w:pPr>
        <w:pStyle w:val="Ttulo3"/>
      </w:pPr>
      <w:r>
        <w:t xml:space="preserve">1.4.7 </w:t>
      </w:r>
      <w:r w:rsidR="007B3DCC">
        <w:t>Notícia online/matéria jornalística</w:t>
      </w:r>
    </w:p>
    <w:p w14:paraId="149797B2" w14:textId="77777777" w:rsidR="007B3DCC" w:rsidRPr="007B3DCC" w:rsidRDefault="007B3DCC" w:rsidP="00D43403">
      <w:pPr>
        <w:jc w:val="left"/>
        <w:rPr>
          <w:lang w:val="en-US"/>
        </w:rPr>
      </w:pPr>
      <w:r w:rsidRPr="007B3DCC">
        <w:rPr>
          <w:lang w:val="en-US"/>
        </w:rPr>
        <w:t xml:space="preserve">Der Spiegel. (2015, July 24). </w:t>
      </w:r>
      <w:r w:rsidRPr="00B20FC8">
        <w:rPr>
          <w:i/>
          <w:iCs/>
          <w:lang w:val="en-US"/>
        </w:rPr>
        <w:t>Neue fleischfressende Pflanze auf Facebook entdeckt</w:t>
      </w:r>
      <w:r w:rsidRPr="007B3DCC">
        <w:rPr>
          <w:lang w:val="en-US"/>
        </w:rPr>
        <w:t xml:space="preserve">. https://www.spiegel.de/wissenschaft/natur/d-magnifica-fleischfressender-riesen-sonnentau-auf-facebook-entdeckt-a-1045261.html </w:t>
      </w:r>
    </w:p>
    <w:p w14:paraId="16A3524C" w14:textId="77777777" w:rsidR="007B3DCC" w:rsidRDefault="007B3DCC" w:rsidP="00D43403">
      <w:pPr>
        <w:jc w:val="left"/>
      </w:pPr>
      <w:r>
        <w:t xml:space="preserve">Filho, T. C. (2020, October 1). Incêndio ameaça planta carnívora rara e que só existe em Minas. </w:t>
      </w:r>
      <w:r w:rsidRPr="0092724B">
        <w:rPr>
          <w:i/>
          <w:iCs/>
        </w:rPr>
        <w:t>Estado de Minas</w:t>
      </w:r>
      <w:r>
        <w:t>. https://www.em.com.br/app/noticia/gerais/2020/10/01/interna_gerais,1190870/incendio-ameaca-planta-carnivora-rara-e-que-so-existe-em-minas.shtml</w:t>
      </w:r>
    </w:p>
    <w:p w14:paraId="1298DDCB" w14:textId="623E6383" w:rsidR="007B3DCC" w:rsidRPr="0000038D" w:rsidRDefault="007B3DCC" w:rsidP="00D43403">
      <w:pPr>
        <w:jc w:val="left"/>
        <w:rPr>
          <w:lang w:val="en-US"/>
        </w:rPr>
      </w:pPr>
      <w:r>
        <w:t>G1 (2020, October 1). Incêndio na Serra do Padre Ângelo já dura três dias e atinge área de planta carnívora de espécie nova e rara.</w:t>
      </w:r>
      <w:r w:rsidR="0000038D">
        <w:t xml:space="preserve"> </w:t>
      </w:r>
      <w:r w:rsidR="0000038D" w:rsidRPr="0000038D">
        <w:rPr>
          <w:i/>
          <w:iCs/>
          <w:lang w:val="en-US"/>
        </w:rPr>
        <w:t>G1</w:t>
      </w:r>
      <w:r w:rsidR="0000038D" w:rsidRPr="0000038D">
        <w:rPr>
          <w:lang w:val="en-US"/>
        </w:rPr>
        <w:t>.</w:t>
      </w:r>
      <w:r w:rsidRPr="0000038D">
        <w:rPr>
          <w:lang w:val="en-US"/>
        </w:rPr>
        <w:t xml:space="preserve"> https://g1.globo.com/mg/vales-mg/noticia/2020/10/01/incendio-na-serra-do-padre-angelo-ja-dura-tres-dias-e-atinge-area-de-planta-carnivora-de-especie-nova-e-rara.ghtml</w:t>
      </w:r>
    </w:p>
    <w:p w14:paraId="375A51F5" w14:textId="15B28AB8" w:rsidR="007B3DCC" w:rsidRDefault="00D43403" w:rsidP="00D43403">
      <w:pPr>
        <w:pStyle w:val="Ttulo3"/>
      </w:pPr>
      <w:r>
        <w:t xml:space="preserve">1.4.8 </w:t>
      </w:r>
      <w:r w:rsidR="007B3DCC">
        <w:t>Relatório técnico/institucional</w:t>
      </w:r>
    </w:p>
    <w:p w14:paraId="1F07081C" w14:textId="77777777" w:rsidR="007B3DCC" w:rsidRDefault="007B3DCC" w:rsidP="008731A2">
      <w:r>
        <w:t xml:space="preserve">Ministério do Meio Ambiente. (2024). </w:t>
      </w:r>
      <w:r w:rsidRPr="008A014A">
        <w:rPr>
          <w:i/>
          <w:iCs/>
        </w:rPr>
        <w:t>Encontro nacional sobre campos naturais brasileiros: Importância ambiental e articulação política – relatório final</w:t>
      </w:r>
      <w:r>
        <w:t xml:space="preserve">. WWF-Brasil &amp; Fundo Brasileiro para a Biodiversidade (Funbio). </w:t>
      </w:r>
    </w:p>
    <w:p w14:paraId="6BCEE76C" w14:textId="77777777" w:rsidR="007B3DCC" w:rsidRDefault="007B3DCC" w:rsidP="008731A2">
      <w:r>
        <w:lastRenderedPageBreak/>
        <w:t xml:space="preserve">Oliveira, M. J. R. (2000). </w:t>
      </w:r>
      <w:r w:rsidRPr="008A014A">
        <w:rPr>
          <w:i/>
          <w:iCs/>
        </w:rPr>
        <w:t>Projeto Leste: Folhas Conselheiro Pena/São Gabriel da Palha — SE.24-Y-C-II/SE.24-Y-C-III (parte), escala 1:100.000</w:t>
      </w:r>
      <w:r>
        <w:t xml:space="preserve"> (Série Programa Levantamentos Geológicos Básicos do Brasil) [Relatório técnico]. SEME/COMIG/CPRM.</w:t>
      </w:r>
    </w:p>
    <w:p w14:paraId="047FDCC0" w14:textId="0B163BB6" w:rsidR="007B3DCC" w:rsidRDefault="00D43403" w:rsidP="00D43403">
      <w:pPr>
        <w:pStyle w:val="Ttulo3"/>
      </w:pPr>
      <w:r>
        <w:t xml:space="preserve">1.4.9 </w:t>
      </w:r>
      <w:r w:rsidR="007B3DCC">
        <w:t>Mapa, vídeo etc.</w:t>
      </w:r>
    </w:p>
    <w:p w14:paraId="38447569" w14:textId="77777777" w:rsidR="007B3DCC" w:rsidRDefault="007B3DCC" w:rsidP="008731A2">
      <w:r>
        <w:t xml:space="preserve">Instituto Brasileiro de Geografia e Estatística. </w:t>
      </w:r>
      <w:r w:rsidRPr="007B3DCC">
        <w:rPr>
          <w:lang w:val="es-ES"/>
        </w:rPr>
        <w:t xml:space="preserve">(1982). </w:t>
      </w:r>
      <w:r w:rsidRPr="005C4361">
        <w:rPr>
          <w:i/>
          <w:iCs/>
          <w:lang w:val="es-ES"/>
        </w:rPr>
        <w:t>Folha SE-24-Y-C, Colatina, escala 1:250.000</w:t>
      </w:r>
      <w:r w:rsidRPr="007B3DCC">
        <w:rPr>
          <w:lang w:val="es-ES"/>
        </w:rPr>
        <w:t xml:space="preserve"> [Mapa]. </w:t>
      </w:r>
      <w:r>
        <w:t>Secretaria de Planejamento da Presidência da República. https://geobases.es.gov.br/cartas-topo-250</w:t>
      </w:r>
    </w:p>
    <w:p w14:paraId="355917CF" w14:textId="77777777" w:rsidR="007B3DCC" w:rsidRDefault="007B3DCC" w:rsidP="008731A2">
      <w:r>
        <w:t xml:space="preserve">Instituto Nacional da Mata Atlântica. (2023). </w:t>
      </w:r>
      <w:r w:rsidRPr="006A78B9">
        <w:rPr>
          <w:i/>
          <w:iCs/>
        </w:rPr>
        <w:t>Terra de gigantes, parte 1</w:t>
      </w:r>
      <w:r>
        <w:t xml:space="preserve"> [Vídeo]. YouTube. https://youtu.be/xJWjLduoE2A</w:t>
      </w:r>
    </w:p>
    <w:p w14:paraId="4DCA3188" w14:textId="77777777" w:rsidR="007B3DCC" w:rsidRDefault="007B3DCC" w:rsidP="008731A2"/>
    <w:p w14:paraId="4FEAF1C6" w14:textId="4FF42AAD" w:rsidR="00D43403" w:rsidRDefault="00D43403" w:rsidP="00D43403">
      <w:pPr>
        <w:pStyle w:val="Ttulo2"/>
      </w:pPr>
      <w:r>
        <w:t xml:space="preserve">1.5 </w:t>
      </w:r>
      <w:r w:rsidR="007B3DCC">
        <w:t>Citações de referências no texto</w:t>
      </w:r>
    </w:p>
    <w:p w14:paraId="60DB00C0" w14:textId="2AE3F745" w:rsidR="007B3DCC" w:rsidRDefault="007B3DCC" w:rsidP="008731A2">
      <w:r>
        <w:t>As referências devem seguir ordem cronológica. Para duas ou mais referências do mesmo ano citar conforme a ordem alfabética. Exemplos:</w:t>
      </w:r>
    </w:p>
    <w:p w14:paraId="65642C45" w14:textId="7634E785" w:rsidR="007B3DCC" w:rsidRDefault="00D43403" w:rsidP="00D43403">
      <w:pPr>
        <w:pStyle w:val="Ttulo3"/>
      </w:pPr>
      <w:r>
        <w:t xml:space="preserve">1.5.1 </w:t>
      </w:r>
      <w:r w:rsidR="007B3DCC">
        <w:t>Um autor</w:t>
      </w:r>
    </w:p>
    <w:p w14:paraId="4F03488E" w14:textId="77777777" w:rsidR="007B3DCC" w:rsidRDefault="007B3DCC" w:rsidP="008731A2">
      <w:r>
        <w:t>Pereira (1995) ou (Pereira, 1995).</w:t>
      </w:r>
    </w:p>
    <w:p w14:paraId="4C03423B" w14:textId="66A2C609" w:rsidR="007B3DCC" w:rsidRDefault="00D43403" w:rsidP="00D43403">
      <w:pPr>
        <w:pStyle w:val="Ttulo3"/>
      </w:pPr>
      <w:r>
        <w:t xml:space="preserve">1.5.2 </w:t>
      </w:r>
      <w:r w:rsidR="007B3DCC">
        <w:t xml:space="preserve"> Dois autores</w:t>
      </w:r>
    </w:p>
    <w:p w14:paraId="3410B8B0" w14:textId="6B915214" w:rsidR="007B3DCC" w:rsidRDefault="007B3DCC" w:rsidP="008731A2">
      <w:r>
        <w:t>Oliveira e Souza (2003) ou (Oliveira &amp; Souza, 2003).</w:t>
      </w:r>
    </w:p>
    <w:p w14:paraId="0089F6F5" w14:textId="0D9436B1" w:rsidR="007B3DCC" w:rsidRDefault="00D43403" w:rsidP="00D43403">
      <w:pPr>
        <w:pStyle w:val="Ttulo3"/>
      </w:pPr>
      <w:r>
        <w:t>1.5.</w:t>
      </w:r>
      <w:r w:rsidR="003C532C">
        <w:t xml:space="preserve">3 </w:t>
      </w:r>
      <w:r w:rsidR="007B3DCC">
        <w:t>Três ou mais autores</w:t>
      </w:r>
    </w:p>
    <w:p w14:paraId="47D3BF43" w14:textId="77777777" w:rsidR="007B3DCC" w:rsidRDefault="007B3DCC" w:rsidP="008731A2">
      <w:r>
        <w:t>Rezende et al. (2002) ou (Rezende et al., 2002).</w:t>
      </w:r>
    </w:p>
    <w:p w14:paraId="215D5844" w14:textId="0A02DB9A" w:rsidR="007B3DCC" w:rsidRDefault="00D43403" w:rsidP="00D43403">
      <w:pPr>
        <w:pStyle w:val="Ttulo3"/>
      </w:pPr>
      <w:r>
        <w:t>1.5.</w:t>
      </w:r>
      <w:r w:rsidR="003C532C">
        <w:t>4</w:t>
      </w:r>
      <w:r>
        <w:t xml:space="preserve"> </w:t>
      </w:r>
      <w:r w:rsidR="007B3DCC">
        <w:t xml:space="preserve"> Citações de anos diferentes (ordem cronológica)</w:t>
      </w:r>
    </w:p>
    <w:p w14:paraId="150FEF5D" w14:textId="77777777" w:rsidR="007B3DCC" w:rsidRDefault="007B3DCC" w:rsidP="008731A2">
      <w:r>
        <w:t>Silva (1991), Castro (1998) e Alves (2010) ou (Silva, 1991; Castro, 1998; Alves, 2010).</w:t>
      </w:r>
    </w:p>
    <w:p w14:paraId="1F5E8147" w14:textId="2AAF585F" w:rsidR="007B3DCC" w:rsidRDefault="00D43403" w:rsidP="00D43403">
      <w:pPr>
        <w:pStyle w:val="Ttulo3"/>
      </w:pPr>
      <w:r>
        <w:t>1.5.</w:t>
      </w:r>
      <w:r w:rsidR="003C532C">
        <w:t>5</w:t>
      </w:r>
      <w:r>
        <w:t xml:space="preserve"> </w:t>
      </w:r>
      <w:r w:rsidR="007B3DCC">
        <w:t xml:space="preserve"> Citações no mesmo ano (ordem alfabética)</w:t>
      </w:r>
    </w:p>
    <w:p w14:paraId="07924701" w14:textId="77777777" w:rsidR="007B3DCC" w:rsidRDefault="007B3DCC" w:rsidP="008731A2">
      <w:r>
        <w:t>Ferreira et al. (2001) e Fonseca et al. (2001); ou (Ferreira et al., 2001; Fonseca et al., 2001).</w:t>
      </w:r>
    </w:p>
    <w:p w14:paraId="4174F0B7" w14:textId="77777777" w:rsidR="007B3DCC" w:rsidRDefault="007B3DCC" w:rsidP="008731A2">
      <w:r>
        <w:t>OBS. expressão “et al.”, embora de origem latina, não deve ser apresentada em itálico, conforme a APA (7ª edição), que recomenda o uso em fonte normal para termos latinos de uso corrente.</w:t>
      </w:r>
    </w:p>
    <w:p w14:paraId="246D937A" w14:textId="77777777" w:rsidR="00C70420" w:rsidRDefault="00C70420" w:rsidP="008731A2"/>
    <w:p w14:paraId="7A1F2BD2" w14:textId="7F8BE240" w:rsidR="007B3DCC" w:rsidRDefault="00D43403" w:rsidP="00D43403">
      <w:pPr>
        <w:pStyle w:val="Ttulo2"/>
      </w:pPr>
      <w:r>
        <w:t xml:space="preserve">1.6 </w:t>
      </w:r>
      <w:r w:rsidR="007B3DCC">
        <w:t>Informações adicionais</w:t>
      </w:r>
    </w:p>
    <w:p w14:paraId="1E6EE057" w14:textId="594168A8" w:rsidR="007B3DCC" w:rsidRPr="007B3DCC" w:rsidRDefault="007B3DCC" w:rsidP="008731A2">
      <w:r>
        <w:t>Os editores poderão efetuar alterações de formatação e correções gramaticais no manuscrito para ajustá-lo ao padrão editorial e linguístico. As provas finais são enviadas aos autores para a verificação. Nesta fase, apenas os erros tipográficos e ortográficos podem ser corrigidos. Nessa etapa, nenhuma alteração de conteúdo pode ser feita no manuscrito. Se isso for necessário, o manuscrito deve retornar ao processo de avaliação.</w:t>
      </w:r>
    </w:p>
    <w:p w14:paraId="4FEF19A2" w14:textId="28E283B5" w:rsidR="0031297B" w:rsidRDefault="007B3DCC" w:rsidP="008731A2">
      <w:pPr>
        <w:sectPr w:rsidR="0031297B" w:rsidSect="00633B6D">
          <w:type w:val="continuous"/>
          <w:pgSz w:w="11906" w:h="16838"/>
          <w:pgMar w:top="567" w:right="567" w:bottom="1134" w:left="1134" w:header="709" w:footer="709" w:gutter="0"/>
          <w:pgNumType w:start="1"/>
          <w:cols w:space="708"/>
          <w:docGrid w:linePitch="360"/>
        </w:sectPr>
      </w:pPr>
      <w:r>
        <w:br w:type="page"/>
      </w:r>
    </w:p>
    <w:p w14:paraId="25E702E2" w14:textId="77777777" w:rsidR="00D43403" w:rsidRDefault="00D43403" w:rsidP="008731A2">
      <w:pPr>
        <w:sectPr w:rsidR="00D43403" w:rsidSect="00D43403">
          <w:type w:val="continuous"/>
          <w:pgSz w:w="11906" w:h="16838"/>
          <w:pgMar w:top="567" w:right="567" w:bottom="1134" w:left="1134" w:header="709" w:footer="709" w:gutter="0"/>
          <w:cols w:space="708"/>
          <w:docGrid w:linePitch="360"/>
        </w:sectPr>
      </w:pPr>
    </w:p>
    <w:p w14:paraId="44214438" w14:textId="4A54B8EE" w:rsidR="00BB1A1B" w:rsidRDefault="00BB1A1B" w:rsidP="00BB1A1B">
      <w:pPr>
        <w:pStyle w:val="Ttulo1"/>
      </w:pPr>
      <w:r w:rsidRPr="00EF4E6A">
        <w:lastRenderedPageBreak/>
        <w:t>AGRADECIMENTO</w:t>
      </w:r>
      <w:r w:rsidR="00DB30BC">
        <w:t>S</w:t>
      </w:r>
    </w:p>
    <w:p w14:paraId="4EC9B01C" w14:textId="1C1E8A0D" w:rsidR="00EF4E6A" w:rsidRDefault="00D43403" w:rsidP="008731A2">
      <w:r>
        <w:t>Informe as agencias de financiamento, se não existir remova essa seção.</w:t>
      </w:r>
    </w:p>
    <w:p w14:paraId="18258FAA" w14:textId="77777777" w:rsidR="008960D1" w:rsidRPr="00127070" w:rsidRDefault="008960D1" w:rsidP="008731A2"/>
    <w:p w14:paraId="67507BA8" w14:textId="3B0F7B52" w:rsidR="00127070" w:rsidRPr="008C35D7" w:rsidRDefault="003E6A0D" w:rsidP="003E6A0D">
      <w:pPr>
        <w:pStyle w:val="Ttulo1"/>
      </w:pPr>
      <w:r w:rsidRPr="008C35D7">
        <w:t>REFERÊNCIAS</w:t>
      </w:r>
    </w:p>
    <w:p w14:paraId="4C201675" w14:textId="77777777" w:rsidR="00822788" w:rsidRPr="00822788" w:rsidRDefault="00822788" w:rsidP="00822788">
      <w:pPr>
        <w:rPr>
          <w:rFonts w:eastAsia="Times New Roman"/>
          <w:szCs w:val="24"/>
        </w:rPr>
      </w:pPr>
      <w:r w:rsidRPr="00822788">
        <w:rPr>
          <w:rFonts w:eastAsia="Times New Roman"/>
          <w:szCs w:val="24"/>
          <w:lang w:val="en-US"/>
        </w:rPr>
        <w:t xml:space="preserve">Publication Manual of the American Psychological Association. (2020). </w:t>
      </w:r>
      <w:r w:rsidRPr="00822788">
        <w:rPr>
          <w:rFonts w:eastAsia="Times New Roman"/>
          <w:i/>
          <w:iCs/>
          <w:szCs w:val="24"/>
          <w:lang w:val="en-US"/>
        </w:rPr>
        <w:t>Publication manual of the American Psychological Association</w:t>
      </w:r>
      <w:r w:rsidRPr="00822788">
        <w:rPr>
          <w:rFonts w:eastAsia="Times New Roman"/>
          <w:szCs w:val="24"/>
          <w:lang w:val="en-US"/>
        </w:rPr>
        <w:t xml:space="preserve"> (7th ed.). </w:t>
      </w:r>
      <w:r w:rsidRPr="00822788">
        <w:rPr>
          <w:rFonts w:eastAsia="Times New Roman"/>
          <w:szCs w:val="24"/>
        </w:rPr>
        <w:t>American Psychological Association. https://doi.org/10.1037/0000165-000</w:t>
      </w:r>
    </w:p>
    <w:p w14:paraId="5809E13E" w14:textId="4C84BADE" w:rsidR="005B54C2" w:rsidRPr="005B54C2" w:rsidRDefault="005B54C2" w:rsidP="008731A2">
      <w:pPr>
        <w:rPr>
          <w:lang w:val="en-US"/>
        </w:rPr>
      </w:pPr>
    </w:p>
    <w:sectPr w:rsidR="005B54C2" w:rsidRPr="005B54C2" w:rsidSect="00D43403">
      <w:type w:val="continuous"/>
      <w:pgSz w:w="11906" w:h="16838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6A9EEB" w14:textId="77777777" w:rsidR="00D04693" w:rsidRDefault="00D04693" w:rsidP="008731A2">
      <w:r>
        <w:separator/>
      </w:r>
    </w:p>
  </w:endnote>
  <w:endnote w:type="continuationSeparator" w:id="0">
    <w:p w14:paraId="6F50E81C" w14:textId="77777777" w:rsidR="00D04693" w:rsidRDefault="00D04693" w:rsidP="008731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mpleSoft Pro Regular">
    <w:altName w:val="Times New Roman"/>
    <w:charset w:val="00"/>
    <w:family w:val="auto"/>
    <w:pitch w:val="variable"/>
    <w:sig w:usb0="A000026F" w:usb1="4000004A" w:usb2="00000000" w:usb3="00000000" w:csb0="00000187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D21DC" w14:textId="77777777" w:rsidR="008C35D7" w:rsidRDefault="008C35D7" w:rsidP="008731A2">
    <w:pPr>
      <w:pStyle w:val="Rodap"/>
    </w:pPr>
  </w:p>
  <w:tbl>
    <w:tblPr>
      <w:tblStyle w:val="Tabelacomgrade"/>
      <w:tblW w:w="10206" w:type="dxa"/>
      <w:tblBorders>
        <w:top w:val="single" w:sz="8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737"/>
      <w:gridCol w:w="4469"/>
    </w:tblGrid>
    <w:tr w:rsidR="008C35D7" w:rsidRPr="00970949" w14:paraId="26A85D5E" w14:textId="77777777" w:rsidTr="008C35D7">
      <w:tc>
        <w:tcPr>
          <w:tcW w:w="7225" w:type="dxa"/>
        </w:tcPr>
        <w:p w14:paraId="703B3C08" w14:textId="36A2AAEF" w:rsidR="008C35D7" w:rsidRPr="00EF2AD9" w:rsidRDefault="008C35D7" w:rsidP="00D64E78">
          <w:pPr>
            <w:pStyle w:val="Legendas-CAB"/>
          </w:pPr>
          <w:r w:rsidRPr="00A23857">
            <w:t xml:space="preserve">Bol. Mus. Biol. Mello </w:t>
          </w:r>
          <w:r>
            <w:t>L</w:t>
          </w:r>
          <w:r w:rsidRPr="00A23857">
            <w:t>eitão</w:t>
          </w:r>
          <w:r w:rsidR="00F46DB1">
            <w:t>.</w:t>
          </w:r>
          <w:r>
            <w:t xml:space="preserve"> </w:t>
          </w:r>
          <w:r w:rsidRPr="00A23857">
            <w:t xml:space="preserve">Série INMA, </w:t>
          </w:r>
          <w:r>
            <w:t>v.</w:t>
          </w:r>
          <w:r w:rsidRPr="00A23857">
            <w:t xml:space="preserve"> </w:t>
          </w:r>
          <w:r w:rsidR="00D64E78">
            <w:t>x</w:t>
          </w:r>
          <w:r w:rsidRPr="00A23857">
            <w:t xml:space="preserve">, </w:t>
          </w:r>
          <w:r>
            <w:t>n</w:t>
          </w:r>
          <w:r w:rsidRPr="00A23857">
            <w:t xml:space="preserve">. </w:t>
          </w:r>
          <w:r w:rsidR="00D64E78">
            <w:t>x, 202x</w:t>
          </w:r>
        </w:p>
      </w:tc>
      <w:tc>
        <w:tcPr>
          <w:tcW w:w="2981" w:type="dxa"/>
        </w:tcPr>
        <w:p w14:paraId="2B7AF226" w14:textId="29F9CAF8" w:rsidR="008C35D7" w:rsidRPr="00970949" w:rsidRDefault="008C35D7" w:rsidP="00D64E78">
          <w:pPr>
            <w:pStyle w:val="Cabealho"/>
          </w:pPr>
          <w:r w:rsidRPr="00970949">
            <w:tab/>
          </w:r>
          <w:r w:rsidR="00D64E78">
            <w:t xml:space="preserve">p. </w:t>
          </w:r>
          <w:r w:rsidRPr="00970949">
            <w:fldChar w:fldCharType="begin"/>
          </w:r>
          <w:r w:rsidRPr="00970949">
            <w:instrText>PAGE   \* MERGEFORMAT</w:instrText>
          </w:r>
          <w:r w:rsidRPr="00970949">
            <w:fldChar w:fldCharType="separate"/>
          </w:r>
          <w:r w:rsidR="00F46DB1">
            <w:rPr>
              <w:noProof/>
            </w:rPr>
            <w:t>9</w:t>
          </w:r>
          <w:r w:rsidRPr="00970949">
            <w:fldChar w:fldCharType="end"/>
          </w:r>
        </w:p>
      </w:tc>
    </w:tr>
  </w:tbl>
  <w:p w14:paraId="499EE81B" w14:textId="77777777" w:rsidR="008C35D7" w:rsidRPr="00823157" w:rsidRDefault="008C35D7" w:rsidP="008731A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07A21" w14:textId="77777777" w:rsidR="00D04693" w:rsidRDefault="00D04693" w:rsidP="008731A2">
      <w:r>
        <w:separator/>
      </w:r>
    </w:p>
  </w:footnote>
  <w:footnote w:type="continuationSeparator" w:id="0">
    <w:p w14:paraId="243D40DA" w14:textId="77777777" w:rsidR="00D04693" w:rsidRDefault="00D04693" w:rsidP="008731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elacomgrad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8"/>
    </w:tblGrid>
    <w:tr w:rsidR="008C35D7" w14:paraId="02B38B9D" w14:textId="77777777" w:rsidTr="0039765E">
      <w:tc>
        <w:tcPr>
          <w:tcW w:w="5097" w:type="dxa"/>
        </w:tcPr>
        <w:p w14:paraId="02A8DE93" w14:textId="77777777" w:rsidR="008C35D7" w:rsidRDefault="008C35D7" w:rsidP="008731A2">
          <w:pPr>
            <w:pStyle w:val="Cabealho"/>
          </w:pPr>
          <w:r>
            <w:rPr>
              <w:noProof/>
              <w:lang w:eastAsia="pt-BR"/>
            </w:rPr>
            <w:drawing>
              <wp:inline distT="0" distB="0" distL="0" distR="0" wp14:anchorId="3CFFC965" wp14:editId="3BDE0CD9">
                <wp:extent cx="2314810" cy="668416"/>
                <wp:effectExtent l="0" t="0" r="0" b="0"/>
                <wp:docPr id="576479838" name="Imagem 2" descr="Texto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4585748" name="Imagem 2" descr="Texto&#10;&#10;O conteúdo gerado por IA pode estar incorre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39929" cy="67566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098" w:type="dxa"/>
        </w:tcPr>
        <w:p w14:paraId="236F5F9B" w14:textId="77777777" w:rsidR="008C35D7" w:rsidRDefault="008C35D7" w:rsidP="008731A2">
          <w:pPr>
            <w:pStyle w:val="Cabealho"/>
          </w:pPr>
        </w:p>
      </w:tc>
    </w:tr>
  </w:tbl>
  <w:p w14:paraId="2C3B4603" w14:textId="77777777" w:rsidR="008C35D7" w:rsidRDefault="008C35D7" w:rsidP="008731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E261E"/>
    <w:multiLevelType w:val="hybridMultilevel"/>
    <w:tmpl w:val="257665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A63F6"/>
    <w:multiLevelType w:val="hybridMultilevel"/>
    <w:tmpl w:val="DF3ECA5E"/>
    <w:lvl w:ilvl="0" w:tplc="8258F148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642E9"/>
    <w:multiLevelType w:val="hybridMultilevel"/>
    <w:tmpl w:val="73FABA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4304B"/>
    <w:multiLevelType w:val="hybridMultilevel"/>
    <w:tmpl w:val="4170F8B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1D366A"/>
    <w:multiLevelType w:val="hybridMultilevel"/>
    <w:tmpl w:val="A1FCE6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D67D3D"/>
    <w:multiLevelType w:val="hybridMultilevel"/>
    <w:tmpl w:val="9DF4291E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211A2A"/>
    <w:multiLevelType w:val="hybridMultilevel"/>
    <w:tmpl w:val="F9B41B4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245B6A"/>
    <w:multiLevelType w:val="multilevel"/>
    <w:tmpl w:val="26503FBE"/>
    <w:lvl w:ilvl="0">
      <w:start w:val="1"/>
      <w:numFmt w:val="decimal"/>
      <w:lvlText w:val="%1."/>
      <w:lvlJc w:val="left"/>
      <w:pPr>
        <w:ind w:left="624" w:firstLine="1304"/>
      </w:pPr>
    </w:lvl>
    <w:lvl w:ilvl="1">
      <w:start w:val="1"/>
      <w:numFmt w:val="lowerLetter"/>
      <w:lvlText w:val="%2."/>
      <w:lvlJc w:val="left"/>
      <w:pPr>
        <w:ind w:left="1499" w:hanging="360"/>
      </w:pPr>
    </w:lvl>
    <w:lvl w:ilvl="2">
      <w:start w:val="1"/>
      <w:numFmt w:val="lowerRoman"/>
      <w:lvlText w:val="%3."/>
      <w:lvlJc w:val="right"/>
      <w:pPr>
        <w:ind w:left="2219" w:hanging="180"/>
      </w:pPr>
    </w:lvl>
    <w:lvl w:ilvl="3">
      <w:start w:val="1"/>
      <w:numFmt w:val="decimal"/>
      <w:lvlText w:val="%4."/>
      <w:lvlJc w:val="left"/>
      <w:pPr>
        <w:ind w:left="2939" w:hanging="360"/>
      </w:pPr>
    </w:lvl>
    <w:lvl w:ilvl="4">
      <w:start w:val="1"/>
      <w:numFmt w:val="lowerLetter"/>
      <w:lvlText w:val="%5."/>
      <w:lvlJc w:val="left"/>
      <w:pPr>
        <w:ind w:left="3659" w:hanging="360"/>
      </w:pPr>
    </w:lvl>
    <w:lvl w:ilvl="5">
      <w:start w:val="1"/>
      <w:numFmt w:val="lowerRoman"/>
      <w:lvlText w:val="%6."/>
      <w:lvlJc w:val="right"/>
      <w:pPr>
        <w:ind w:left="4379" w:hanging="180"/>
      </w:pPr>
    </w:lvl>
    <w:lvl w:ilvl="6">
      <w:start w:val="1"/>
      <w:numFmt w:val="decimal"/>
      <w:lvlText w:val="%7."/>
      <w:lvlJc w:val="left"/>
      <w:pPr>
        <w:ind w:left="5099" w:hanging="360"/>
      </w:pPr>
    </w:lvl>
    <w:lvl w:ilvl="7">
      <w:start w:val="1"/>
      <w:numFmt w:val="lowerLetter"/>
      <w:lvlText w:val="%8."/>
      <w:lvlJc w:val="left"/>
      <w:pPr>
        <w:ind w:left="5819" w:hanging="360"/>
      </w:pPr>
    </w:lvl>
    <w:lvl w:ilvl="8">
      <w:start w:val="1"/>
      <w:numFmt w:val="lowerRoman"/>
      <w:lvlText w:val="%9."/>
      <w:lvlJc w:val="right"/>
      <w:pPr>
        <w:ind w:left="6539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AD9"/>
    <w:rsid w:val="0000038D"/>
    <w:rsid w:val="00002539"/>
    <w:rsid w:val="00006165"/>
    <w:rsid w:val="00013B01"/>
    <w:rsid w:val="000159EC"/>
    <w:rsid w:val="0001697C"/>
    <w:rsid w:val="0002034E"/>
    <w:rsid w:val="0002080F"/>
    <w:rsid w:val="0003230A"/>
    <w:rsid w:val="000426B0"/>
    <w:rsid w:val="00043937"/>
    <w:rsid w:val="000442B8"/>
    <w:rsid w:val="00054A12"/>
    <w:rsid w:val="00057ADE"/>
    <w:rsid w:val="00060E20"/>
    <w:rsid w:val="00065732"/>
    <w:rsid w:val="00066D4C"/>
    <w:rsid w:val="00073717"/>
    <w:rsid w:val="00080478"/>
    <w:rsid w:val="0009677E"/>
    <w:rsid w:val="000A5F9C"/>
    <w:rsid w:val="000B39BC"/>
    <w:rsid w:val="000C4A1C"/>
    <w:rsid w:val="000D20FD"/>
    <w:rsid w:val="000E12EC"/>
    <w:rsid w:val="000E3643"/>
    <w:rsid w:val="000E5DA5"/>
    <w:rsid w:val="000F2A2D"/>
    <w:rsid w:val="001078D8"/>
    <w:rsid w:val="00122633"/>
    <w:rsid w:val="00122B12"/>
    <w:rsid w:val="00123EC8"/>
    <w:rsid w:val="00125C34"/>
    <w:rsid w:val="0012623B"/>
    <w:rsid w:val="00127070"/>
    <w:rsid w:val="00127961"/>
    <w:rsid w:val="00127A2B"/>
    <w:rsid w:val="00127C8A"/>
    <w:rsid w:val="00130C2D"/>
    <w:rsid w:val="00135079"/>
    <w:rsid w:val="00135E51"/>
    <w:rsid w:val="00154213"/>
    <w:rsid w:val="001742C7"/>
    <w:rsid w:val="00176AB1"/>
    <w:rsid w:val="00196C86"/>
    <w:rsid w:val="001A41AA"/>
    <w:rsid w:val="001C05B8"/>
    <w:rsid w:val="001C5B89"/>
    <w:rsid w:val="001C717C"/>
    <w:rsid w:val="001D2E53"/>
    <w:rsid w:val="001E35F4"/>
    <w:rsid w:val="001E65A9"/>
    <w:rsid w:val="001F6471"/>
    <w:rsid w:val="001F7BC5"/>
    <w:rsid w:val="00202B55"/>
    <w:rsid w:val="002172A6"/>
    <w:rsid w:val="00222E8C"/>
    <w:rsid w:val="00225B2C"/>
    <w:rsid w:val="002260C0"/>
    <w:rsid w:val="00227648"/>
    <w:rsid w:val="00235499"/>
    <w:rsid w:val="002456D7"/>
    <w:rsid w:val="00250A2E"/>
    <w:rsid w:val="00252B83"/>
    <w:rsid w:val="00252D0E"/>
    <w:rsid w:val="00260BDC"/>
    <w:rsid w:val="0026550C"/>
    <w:rsid w:val="002676A2"/>
    <w:rsid w:val="002739A4"/>
    <w:rsid w:val="002801F1"/>
    <w:rsid w:val="00285A74"/>
    <w:rsid w:val="00287499"/>
    <w:rsid w:val="00292CFC"/>
    <w:rsid w:val="00293E62"/>
    <w:rsid w:val="002A6AF2"/>
    <w:rsid w:val="002B2EE8"/>
    <w:rsid w:val="002B6832"/>
    <w:rsid w:val="002B72A9"/>
    <w:rsid w:val="002C5947"/>
    <w:rsid w:val="002D4829"/>
    <w:rsid w:val="002D7F82"/>
    <w:rsid w:val="002E4B91"/>
    <w:rsid w:val="002E6108"/>
    <w:rsid w:val="002F20E0"/>
    <w:rsid w:val="002F36D4"/>
    <w:rsid w:val="0030321B"/>
    <w:rsid w:val="00305E1A"/>
    <w:rsid w:val="0031297B"/>
    <w:rsid w:val="003149E0"/>
    <w:rsid w:val="00321D9C"/>
    <w:rsid w:val="003259FD"/>
    <w:rsid w:val="003345FA"/>
    <w:rsid w:val="003423A9"/>
    <w:rsid w:val="003471D3"/>
    <w:rsid w:val="00353AFE"/>
    <w:rsid w:val="00362AB3"/>
    <w:rsid w:val="003648C1"/>
    <w:rsid w:val="00364AAB"/>
    <w:rsid w:val="003809D5"/>
    <w:rsid w:val="00382DFF"/>
    <w:rsid w:val="0038420D"/>
    <w:rsid w:val="00386754"/>
    <w:rsid w:val="00394228"/>
    <w:rsid w:val="0039765E"/>
    <w:rsid w:val="003A2516"/>
    <w:rsid w:val="003A6AE3"/>
    <w:rsid w:val="003A7398"/>
    <w:rsid w:val="003B286A"/>
    <w:rsid w:val="003B452C"/>
    <w:rsid w:val="003B6F28"/>
    <w:rsid w:val="003B7CC9"/>
    <w:rsid w:val="003C3C6C"/>
    <w:rsid w:val="003C532C"/>
    <w:rsid w:val="003C54F8"/>
    <w:rsid w:val="003D1D31"/>
    <w:rsid w:val="003D38DC"/>
    <w:rsid w:val="003D59BF"/>
    <w:rsid w:val="003D6C67"/>
    <w:rsid w:val="003D7540"/>
    <w:rsid w:val="003E6A0D"/>
    <w:rsid w:val="003F1B14"/>
    <w:rsid w:val="003F55E4"/>
    <w:rsid w:val="00400238"/>
    <w:rsid w:val="00404202"/>
    <w:rsid w:val="00406EB9"/>
    <w:rsid w:val="00415AD1"/>
    <w:rsid w:val="00423F34"/>
    <w:rsid w:val="00427084"/>
    <w:rsid w:val="004345E5"/>
    <w:rsid w:val="00436AD5"/>
    <w:rsid w:val="004438ED"/>
    <w:rsid w:val="00446687"/>
    <w:rsid w:val="004555EF"/>
    <w:rsid w:val="00456A13"/>
    <w:rsid w:val="00461C9E"/>
    <w:rsid w:val="004655CF"/>
    <w:rsid w:val="00467716"/>
    <w:rsid w:val="00472225"/>
    <w:rsid w:val="00472B51"/>
    <w:rsid w:val="00474974"/>
    <w:rsid w:val="004769C0"/>
    <w:rsid w:val="004900F9"/>
    <w:rsid w:val="00493E81"/>
    <w:rsid w:val="004973CC"/>
    <w:rsid w:val="004A19E7"/>
    <w:rsid w:val="004A1D1B"/>
    <w:rsid w:val="004B0939"/>
    <w:rsid w:val="004B110A"/>
    <w:rsid w:val="004B4B07"/>
    <w:rsid w:val="004C0352"/>
    <w:rsid w:val="004C587A"/>
    <w:rsid w:val="004C7917"/>
    <w:rsid w:val="004D0A0A"/>
    <w:rsid w:val="004D285C"/>
    <w:rsid w:val="004E1669"/>
    <w:rsid w:val="004E1E8E"/>
    <w:rsid w:val="004F5CD7"/>
    <w:rsid w:val="00502690"/>
    <w:rsid w:val="005027C6"/>
    <w:rsid w:val="005042E6"/>
    <w:rsid w:val="00506C8E"/>
    <w:rsid w:val="00513A63"/>
    <w:rsid w:val="00513F75"/>
    <w:rsid w:val="005173A5"/>
    <w:rsid w:val="00520468"/>
    <w:rsid w:val="0052657F"/>
    <w:rsid w:val="00527C8F"/>
    <w:rsid w:val="00531010"/>
    <w:rsid w:val="00533797"/>
    <w:rsid w:val="005423A5"/>
    <w:rsid w:val="00543A97"/>
    <w:rsid w:val="00543E5F"/>
    <w:rsid w:val="0054578E"/>
    <w:rsid w:val="0055367B"/>
    <w:rsid w:val="0055520C"/>
    <w:rsid w:val="00557114"/>
    <w:rsid w:val="00557791"/>
    <w:rsid w:val="00561CEC"/>
    <w:rsid w:val="00571157"/>
    <w:rsid w:val="00573E3C"/>
    <w:rsid w:val="005750F4"/>
    <w:rsid w:val="00577F57"/>
    <w:rsid w:val="005811D2"/>
    <w:rsid w:val="00587CA5"/>
    <w:rsid w:val="005B2E99"/>
    <w:rsid w:val="005B54C2"/>
    <w:rsid w:val="005C4361"/>
    <w:rsid w:val="005D0C50"/>
    <w:rsid w:val="005D2FA7"/>
    <w:rsid w:val="005E4510"/>
    <w:rsid w:val="005E4A45"/>
    <w:rsid w:val="005F1981"/>
    <w:rsid w:val="005F3374"/>
    <w:rsid w:val="006020B4"/>
    <w:rsid w:val="0060223C"/>
    <w:rsid w:val="0061325A"/>
    <w:rsid w:val="00613FC9"/>
    <w:rsid w:val="0061538D"/>
    <w:rsid w:val="00621E98"/>
    <w:rsid w:val="006231C6"/>
    <w:rsid w:val="00625B84"/>
    <w:rsid w:val="00626A14"/>
    <w:rsid w:val="00627318"/>
    <w:rsid w:val="00633B6D"/>
    <w:rsid w:val="0063596F"/>
    <w:rsid w:val="00636ADE"/>
    <w:rsid w:val="00642790"/>
    <w:rsid w:val="00643DBE"/>
    <w:rsid w:val="006539FE"/>
    <w:rsid w:val="00661068"/>
    <w:rsid w:val="006630BC"/>
    <w:rsid w:val="0066391A"/>
    <w:rsid w:val="006645BC"/>
    <w:rsid w:val="00665E93"/>
    <w:rsid w:val="00671F66"/>
    <w:rsid w:val="0068644C"/>
    <w:rsid w:val="006A4A9E"/>
    <w:rsid w:val="006A6858"/>
    <w:rsid w:val="006A78B9"/>
    <w:rsid w:val="006A7AF6"/>
    <w:rsid w:val="006B1C1F"/>
    <w:rsid w:val="006B3574"/>
    <w:rsid w:val="006C40F8"/>
    <w:rsid w:val="006D3B18"/>
    <w:rsid w:val="006D3DD3"/>
    <w:rsid w:val="006D4D03"/>
    <w:rsid w:val="006D55D9"/>
    <w:rsid w:val="006E0DC0"/>
    <w:rsid w:val="006E56DA"/>
    <w:rsid w:val="006E57B4"/>
    <w:rsid w:val="006F2376"/>
    <w:rsid w:val="006F560E"/>
    <w:rsid w:val="006F74E0"/>
    <w:rsid w:val="00700298"/>
    <w:rsid w:val="007049D6"/>
    <w:rsid w:val="00711C57"/>
    <w:rsid w:val="0071385A"/>
    <w:rsid w:val="007142B6"/>
    <w:rsid w:val="0072495F"/>
    <w:rsid w:val="00732B78"/>
    <w:rsid w:val="0073618E"/>
    <w:rsid w:val="0073685B"/>
    <w:rsid w:val="00736863"/>
    <w:rsid w:val="00742E95"/>
    <w:rsid w:val="00743F6E"/>
    <w:rsid w:val="00744E0A"/>
    <w:rsid w:val="00744E9E"/>
    <w:rsid w:val="00746187"/>
    <w:rsid w:val="00751CBF"/>
    <w:rsid w:val="00762ED3"/>
    <w:rsid w:val="007661AA"/>
    <w:rsid w:val="00766A76"/>
    <w:rsid w:val="00767191"/>
    <w:rsid w:val="0076742C"/>
    <w:rsid w:val="00776ECA"/>
    <w:rsid w:val="0078148C"/>
    <w:rsid w:val="00791BAA"/>
    <w:rsid w:val="00796EF2"/>
    <w:rsid w:val="007A472F"/>
    <w:rsid w:val="007B3DCC"/>
    <w:rsid w:val="007B5D95"/>
    <w:rsid w:val="007C01CA"/>
    <w:rsid w:val="007C380D"/>
    <w:rsid w:val="007D776F"/>
    <w:rsid w:val="008015C2"/>
    <w:rsid w:val="00806718"/>
    <w:rsid w:val="008072E6"/>
    <w:rsid w:val="00810B53"/>
    <w:rsid w:val="00816E2D"/>
    <w:rsid w:val="0082272B"/>
    <w:rsid w:val="00822788"/>
    <w:rsid w:val="00823157"/>
    <w:rsid w:val="00830C38"/>
    <w:rsid w:val="00833A7F"/>
    <w:rsid w:val="00841CC8"/>
    <w:rsid w:val="0084595E"/>
    <w:rsid w:val="0085434A"/>
    <w:rsid w:val="00856147"/>
    <w:rsid w:val="00872616"/>
    <w:rsid w:val="008731A2"/>
    <w:rsid w:val="00893DED"/>
    <w:rsid w:val="008960D1"/>
    <w:rsid w:val="0089657F"/>
    <w:rsid w:val="008A014A"/>
    <w:rsid w:val="008A02B8"/>
    <w:rsid w:val="008A27B7"/>
    <w:rsid w:val="008A6C72"/>
    <w:rsid w:val="008B6B42"/>
    <w:rsid w:val="008C35D7"/>
    <w:rsid w:val="008C42E1"/>
    <w:rsid w:val="008D6F76"/>
    <w:rsid w:val="008E7E0E"/>
    <w:rsid w:val="008F2522"/>
    <w:rsid w:val="00904E76"/>
    <w:rsid w:val="00906845"/>
    <w:rsid w:val="00910F09"/>
    <w:rsid w:val="009222A0"/>
    <w:rsid w:val="00924991"/>
    <w:rsid w:val="00925B92"/>
    <w:rsid w:val="0092724B"/>
    <w:rsid w:val="00927BF3"/>
    <w:rsid w:val="00927FB4"/>
    <w:rsid w:val="00930296"/>
    <w:rsid w:val="009321D2"/>
    <w:rsid w:val="009348C1"/>
    <w:rsid w:val="0093730B"/>
    <w:rsid w:val="009454FF"/>
    <w:rsid w:val="009501DB"/>
    <w:rsid w:val="00954497"/>
    <w:rsid w:val="009600E2"/>
    <w:rsid w:val="00962E4A"/>
    <w:rsid w:val="00970949"/>
    <w:rsid w:val="00971CAF"/>
    <w:rsid w:val="009841D7"/>
    <w:rsid w:val="00994C0B"/>
    <w:rsid w:val="009A0BEE"/>
    <w:rsid w:val="009A169B"/>
    <w:rsid w:val="009A32F9"/>
    <w:rsid w:val="009A4A10"/>
    <w:rsid w:val="009B0FA4"/>
    <w:rsid w:val="009B15EA"/>
    <w:rsid w:val="009C3488"/>
    <w:rsid w:val="009C3A2E"/>
    <w:rsid w:val="009D27A7"/>
    <w:rsid w:val="009D2BC7"/>
    <w:rsid w:val="009D43CD"/>
    <w:rsid w:val="009D53FE"/>
    <w:rsid w:val="009D5E3E"/>
    <w:rsid w:val="009E12AE"/>
    <w:rsid w:val="009E2E37"/>
    <w:rsid w:val="009E3297"/>
    <w:rsid w:val="009E51E8"/>
    <w:rsid w:val="009F0C2A"/>
    <w:rsid w:val="009F3673"/>
    <w:rsid w:val="009F5317"/>
    <w:rsid w:val="00A053D7"/>
    <w:rsid w:val="00A0739A"/>
    <w:rsid w:val="00A11DC7"/>
    <w:rsid w:val="00A16179"/>
    <w:rsid w:val="00A23857"/>
    <w:rsid w:val="00A264E1"/>
    <w:rsid w:val="00A321E9"/>
    <w:rsid w:val="00A37B29"/>
    <w:rsid w:val="00A41D16"/>
    <w:rsid w:val="00A55BFC"/>
    <w:rsid w:val="00A61428"/>
    <w:rsid w:val="00A658D1"/>
    <w:rsid w:val="00A658D4"/>
    <w:rsid w:val="00A70342"/>
    <w:rsid w:val="00A71321"/>
    <w:rsid w:val="00A72419"/>
    <w:rsid w:val="00A74627"/>
    <w:rsid w:val="00A77136"/>
    <w:rsid w:val="00A83B85"/>
    <w:rsid w:val="00A867F9"/>
    <w:rsid w:val="00A91713"/>
    <w:rsid w:val="00A92EFD"/>
    <w:rsid w:val="00A9379D"/>
    <w:rsid w:val="00AA6D38"/>
    <w:rsid w:val="00AB401F"/>
    <w:rsid w:val="00AB7057"/>
    <w:rsid w:val="00AC09BB"/>
    <w:rsid w:val="00AD24DE"/>
    <w:rsid w:val="00AE4C65"/>
    <w:rsid w:val="00AE50E4"/>
    <w:rsid w:val="00AE566A"/>
    <w:rsid w:val="00AF0A2D"/>
    <w:rsid w:val="00AF0CF6"/>
    <w:rsid w:val="00AF3D3B"/>
    <w:rsid w:val="00AF6197"/>
    <w:rsid w:val="00AF7E59"/>
    <w:rsid w:val="00B03BC9"/>
    <w:rsid w:val="00B06C82"/>
    <w:rsid w:val="00B101AA"/>
    <w:rsid w:val="00B10CF7"/>
    <w:rsid w:val="00B13384"/>
    <w:rsid w:val="00B15B5D"/>
    <w:rsid w:val="00B20638"/>
    <w:rsid w:val="00B20FC8"/>
    <w:rsid w:val="00B24A47"/>
    <w:rsid w:val="00B258BA"/>
    <w:rsid w:val="00B346DE"/>
    <w:rsid w:val="00B418D9"/>
    <w:rsid w:val="00B46CCA"/>
    <w:rsid w:val="00B52559"/>
    <w:rsid w:val="00B540BE"/>
    <w:rsid w:val="00B56E30"/>
    <w:rsid w:val="00B627B9"/>
    <w:rsid w:val="00B634C6"/>
    <w:rsid w:val="00B6433A"/>
    <w:rsid w:val="00B6460F"/>
    <w:rsid w:val="00B66A17"/>
    <w:rsid w:val="00B741CC"/>
    <w:rsid w:val="00B947CF"/>
    <w:rsid w:val="00BA10FF"/>
    <w:rsid w:val="00BA30C1"/>
    <w:rsid w:val="00BB1A1B"/>
    <w:rsid w:val="00BB3B36"/>
    <w:rsid w:val="00BB6E00"/>
    <w:rsid w:val="00BD0515"/>
    <w:rsid w:val="00BD0EA5"/>
    <w:rsid w:val="00BD28A6"/>
    <w:rsid w:val="00BD79C5"/>
    <w:rsid w:val="00BE2128"/>
    <w:rsid w:val="00BF4981"/>
    <w:rsid w:val="00BF4986"/>
    <w:rsid w:val="00C0377C"/>
    <w:rsid w:val="00C14375"/>
    <w:rsid w:val="00C1586C"/>
    <w:rsid w:val="00C26BD2"/>
    <w:rsid w:val="00C31CAA"/>
    <w:rsid w:val="00C34677"/>
    <w:rsid w:val="00C50B59"/>
    <w:rsid w:val="00C51F85"/>
    <w:rsid w:val="00C52DD3"/>
    <w:rsid w:val="00C70420"/>
    <w:rsid w:val="00C70A6A"/>
    <w:rsid w:val="00C73AB7"/>
    <w:rsid w:val="00C8172B"/>
    <w:rsid w:val="00C826E8"/>
    <w:rsid w:val="00C86DB0"/>
    <w:rsid w:val="00C8764F"/>
    <w:rsid w:val="00C95217"/>
    <w:rsid w:val="00C95EDA"/>
    <w:rsid w:val="00CA4FA1"/>
    <w:rsid w:val="00CB1DE7"/>
    <w:rsid w:val="00CC313B"/>
    <w:rsid w:val="00CD2FDC"/>
    <w:rsid w:val="00CD3E7E"/>
    <w:rsid w:val="00CD65D0"/>
    <w:rsid w:val="00CE184B"/>
    <w:rsid w:val="00CE2E80"/>
    <w:rsid w:val="00CE4CA1"/>
    <w:rsid w:val="00CF03D0"/>
    <w:rsid w:val="00CF1963"/>
    <w:rsid w:val="00CF733B"/>
    <w:rsid w:val="00D03CB9"/>
    <w:rsid w:val="00D04693"/>
    <w:rsid w:val="00D14D08"/>
    <w:rsid w:val="00D15958"/>
    <w:rsid w:val="00D222D2"/>
    <w:rsid w:val="00D25035"/>
    <w:rsid w:val="00D3043A"/>
    <w:rsid w:val="00D32733"/>
    <w:rsid w:val="00D4061C"/>
    <w:rsid w:val="00D43403"/>
    <w:rsid w:val="00D4600C"/>
    <w:rsid w:val="00D52EA0"/>
    <w:rsid w:val="00D544B6"/>
    <w:rsid w:val="00D6114C"/>
    <w:rsid w:val="00D64AC3"/>
    <w:rsid w:val="00D64E78"/>
    <w:rsid w:val="00D75463"/>
    <w:rsid w:val="00D81834"/>
    <w:rsid w:val="00D9071F"/>
    <w:rsid w:val="00DA15E9"/>
    <w:rsid w:val="00DB089A"/>
    <w:rsid w:val="00DB30BC"/>
    <w:rsid w:val="00DC008D"/>
    <w:rsid w:val="00DC632F"/>
    <w:rsid w:val="00DD44A4"/>
    <w:rsid w:val="00DE76E1"/>
    <w:rsid w:val="00DF2E07"/>
    <w:rsid w:val="00DF51E7"/>
    <w:rsid w:val="00DF6566"/>
    <w:rsid w:val="00E04B58"/>
    <w:rsid w:val="00E10DF4"/>
    <w:rsid w:val="00E1304A"/>
    <w:rsid w:val="00E1383B"/>
    <w:rsid w:val="00E16860"/>
    <w:rsid w:val="00E24B85"/>
    <w:rsid w:val="00E2752B"/>
    <w:rsid w:val="00E44243"/>
    <w:rsid w:val="00E44AC5"/>
    <w:rsid w:val="00E503F5"/>
    <w:rsid w:val="00E51285"/>
    <w:rsid w:val="00E52736"/>
    <w:rsid w:val="00E52CAB"/>
    <w:rsid w:val="00E54C33"/>
    <w:rsid w:val="00E60DF4"/>
    <w:rsid w:val="00E650C8"/>
    <w:rsid w:val="00E650D9"/>
    <w:rsid w:val="00E6729D"/>
    <w:rsid w:val="00E70A2A"/>
    <w:rsid w:val="00E7179A"/>
    <w:rsid w:val="00E824E6"/>
    <w:rsid w:val="00E84CD4"/>
    <w:rsid w:val="00E8553C"/>
    <w:rsid w:val="00E874F1"/>
    <w:rsid w:val="00E9158B"/>
    <w:rsid w:val="00E94950"/>
    <w:rsid w:val="00E97235"/>
    <w:rsid w:val="00EB002B"/>
    <w:rsid w:val="00EB03FF"/>
    <w:rsid w:val="00EB0653"/>
    <w:rsid w:val="00EB68D3"/>
    <w:rsid w:val="00EC1330"/>
    <w:rsid w:val="00EC282B"/>
    <w:rsid w:val="00ED04C9"/>
    <w:rsid w:val="00ED5976"/>
    <w:rsid w:val="00ED74CC"/>
    <w:rsid w:val="00EE00B7"/>
    <w:rsid w:val="00EE3534"/>
    <w:rsid w:val="00EF2AD9"/>
    <w:rsid w:val="00EF351D"/>
    <w:rsid w:val="00EF4E6A"/>
    <w:rsid w:val="00F02195"/>
    <w:rsid w:val="00F1126C"/>
    <w:rsid w:val="00F1240A"/>
    <w:rsid w:val="00F35473"/>
    <w:rsid w:val="00F35881"/>
    <w:rsid w:val="00F4013A"/>
    <w:rsid w:val="00F447E0"/>
    <w:rsid w:val="00F46500"/>
    <w:rsid w:val="00F46DB1"/>
    <w:rsid w:val="00F47684"/>
    <w:rsid w:val="00F501C7"/>
    <w:rsid w:val="00F51578"/>
    <w:rsid w:val="00F60EB7"/>
    <w:rsid w:val="00F646E1"/>
    <w:rsid w:val="00F662FD"/>
    <w:rsid w:val="00F968CC"/>
    <w:rsid w:val="00FB2570"/>
    <w:rsid w:val="00FB354B"/>
    <w:rsid w:val="00FB3B4A"/>
    <w:rsid w:val="00FB3D1D"/>
    <w:rsid w:val="00FB43B5"/>
    <w:rsid w:val="00FC6808"/>
    <w:rsid w:val="00FD0D09"/>
    <w:rsid w:val="00FD5B79"/>
    <w:rsid w:val="00FF04F2"/>
    <w:rsid w:val="00FF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744410"/>
  <w15:chartTrackingRefBased/>
  <w15:docId w15:val="{1917F193-97E7-4CC1-8016-2C95A9D25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31A2"/>
    <w:pPr>
      <w:jc w:val="both"/>
    </w:pPr>
    <w:rPr>
      <w:rFonts w:ascii="Times New Roman" w:hAnsi="Times New Roman" w:cs="Times New Roman"/>
      <w:kern w:val="0"/>
      <w:sz w:val="24"/>
    </w:rPr>
  </w:style>
  <w:style w:type="paragraph" w:styleId="Ttulo1">
    <w:name w:val="heading 1"/>
    <w:basedOn w:val="Autores-Nome"/>
    <w:next w:val="Normal"/>
    <w:link w:val="Ttulo1Char"/>
    <w:uiPriority w:val="9"/>
    <w:qFormat/>
    <w:rsid w:val="00823157"/>
    <w:pPr>
      <w:outlineLvl w:val="0"/>
    </w:pPr>
    <w:rPr>
      <w:color w:val="275317" w:themeColor="accent6" w:themeShade="80"/>
      <w:kern w:val="0"/>
      <w:sz w:val="22"/>
      <w:szCs w:val="22"/>
    </w:rPr>
  </w:style>
  <w:style w:type="paragraph" w:styleId="Ttulo2">
    <w:name w:val="heading 2"/>
    <w:basedOn w:val="Ttulo1"/>
    <w:next w:val="Normal"/>
    <w:link w:val="Ttulo2Char"/>
    <w:uiPriority w:val="9"/>
    <w:unhideWhenUsed/>
    <w:qFormat/>
    <w:rsid w:val="007B3DCC"/>
    <w:pPr>
      <w:outlineLvl w:val="1"/>
    </w:pPr>
    <w:rPr>
      <w:sz w:val="24"/>
      <w:szCs w:val="24"/>
    </w:rPr>
  </w:style>
  <w:style w:type="paragraph" w:styleId="Ttulo3">
    <w:name w:val="heading 3"/>
    <w:basedOn w:val="Ttulo2"/>
    <w:next w:val="Normal"/>
    <w:link w:val="Ttulo3Char"/>
    <w:uiPriority w:val="9"/>
    <w:unhideWhenUsed/>
    <w:qFormat/>
    <w:rsid w:val="007B3DCC"/>
    <w:pPr>
      <w:spacing w:before="240"/>
      <w:outlineLvl w:val="2"/>
    </w:p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F2A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F2A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F2AD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F2AD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F2AD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F2AD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23157"/>
    <w:rPr>
      <w:rFonts w:ascii="Times New Roman" w:hAnsi="Times New Roman" w:cs="Times New Roman"/>
      <w:b/>
      <w:bCs/>
      <w:color w:val="275317" w:themeColor="accent6" w:themeShade="80"/>
      <w:kern w:val="0"/>
    </w:rPr>
  </w:style>
  <w:style w:type="character" w:customStyle="1" w:styleId="Ttulo2Char">
    <w:name w:val="Título 2 Char"/>
    <w:basedOn w:val="Fontepargpadro"/>
    <w:link w:val="Ttulo2"/>
    <w:uiPriority w:val="9"/>
    <w:rsid w:val="007B3DCC"/>
    <w:rPr>
      <w:rFonts w:ascii="Times New Roman" w:hAnsi="Times New Roman" w:cs="Times New Roman"/>
      <w:b/>
      <w:bCs/>
      <w:color w:val="275317" w:themeColor="accent6" w:themeShade="80"/>
      <w:kern w:val="0"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rsid w:val="007B3DCC"/>
    <w:rPr>
      <w:rFonts w:ascii="Times New Roman" w:hAnsi="Times New Roman" w:cs="Times New Roman"/>
      <w:b/>
      <w:bCs/>
      <w:color w:val="275317" w:themeColor="accent6" w:themeShade="80"/>
      <w:kern w:val="0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F2AD9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F2AD9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F2AD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F2AD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F2AD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F2AD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F2A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F2A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rsid w:val="00EF2AD9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F2AD9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F2AD9"/>
    <w:pPr>
      <w:spacing w:before="160"/>
      <w:jc w:val="center"/>
    </w:pPr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EF2AD9"/>
    <w:rPr>
      <w:i/>
      <w:iCs/>
      <w:color w:val="000000" w:themeColor="text1"/>
    </w:rPr>
  </w:style>
  <w:style w:type="paragraph" w:styleId="PargrafodaLista">
    <w:name w:val="List Paragraph"/>
    <w:basedOn w:val="Normal"/>
    <w:uiPriority w:val="34"/>
    <w:qFormat/>
    <w:rsid w:val="00EF2AD9"/>
    <w:pPr>
      <w:ind w:left="720"/>
      <w:contextualSpacing/>
    </w:pPr>
  </w:style>
  <w:style w:type="character" w:styleId="nfaseIntensa">
    <w:name w:val="Intense Emphasis"/>
    <w:basedOn w:val="Fontepargpadro"/>
    <w:uiPriority w:val="21"/>
    <w:rsid w:val="00EF2AD9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F2A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F2AD9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rsid w:val="00EF2AD9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EF2AD9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2AD9"/>
  </w:style>
  <w:style w:type="paragraph" w:styleId="Rodap">
    <w:name w:val="footer"/>
    <w:basedOn w:val="Normal"/>
    <w:link w:val="RodapChar"/>
    <w:uiPriority w:val="99"/>
    <w:unhideWhenUsed/>
    <w:rsid w:val="00EF2AD9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2AD9"/>
  </w:style>
  <w:style w:type="table" w:styleId="Tabelacomgrade">
    <w:name w:val="Table Grid"/>
    <w:basedOn w:val="Tabelanormal"/>
    <w:uiPriority w:val="39"/>
    <w:rsid w:val="00EF2A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eodoArquivo">
    <w:name w:val="Seção do Arquivo"/>
    <w:qFormat/>
    <w:rsid w:val="00EF2AD9"/>
    <w:rPr>
      <w:rFonts w:ascii="AmpleSoft Pro Regular" w:hAnsi="AmpleSoft Pro Regular"/>
      <w:b/>
      <w:color w:val="3A7C22" w:themeColor="accent6" w:themeShade="BF"/>
      <w:spacing w:val="28"/>
      <w:sz w:val="24"/>
      <w:u w:val="thick"/>
    </w:rPr>
  </w:style>
  <w:style w:type="paragraph" w:customStyle="1" w:styleId="TItuloArquivo">
    <w:name w:val="TItulo Arquivo"/>
    <w:qFormat/>
    <w:rsid w:val="00EF2AD9"/>
    <w:pPr>
      <w:spacing w:after="120" w:line="240" w:lineRule="auto"/>
    </w:pPr>
    <w:rPr>
      <w:b/>
      <w:bCs/>
      <w:color w:val="275317" w:themeColor="accent6" w:themeShade="80"/>
      <w:sz w:val="40"/>
      <w:szCs w:val="40"/>
    </w:rPr>
  </w:style>
  <w:style w:type="paragraph" w:customStyle="1" w:styleId="Autores-Nome">
    <w:name w:val="Autores - Nome"/>
    <w:qFormat/>
    <w:rsid w:val="00A23857"/>
    <w:rPr>
      <w:rFonts w:ascii="Times New Roman" w:hAnsi="Times New Roman" w:cs="Times New Roman"/>
      <w:b/>
      <w:bCs/>
      <w:sz w:val="28"/>
      <w:szCs w:val="28"/>
    </w:rPr>
  </w:style>
  <w:style w:type="paragraph" w:customStyle="1" w:styleId="Resumo">
    <w:name w:val="Resumo"/>
    <w:qFormat/>
    <w:rsid w:val="00B13384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Autores-Dados">
    <w:name w:val="Autores-Dados"/>
    <w:qFormat/>
    <w:rsid w:val="00A23857"/>
    <w:pPr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customStyle="1" w:styleId="Legendas-CAB">
    <w:name w:val="Legendas - CAB"/>
    <w:basedOn w:val="Cabealho"/>
    <w:qFormat/>
    <w:rsid w:val="00A23857"/>
    <w:rPr>
      <w:sz w:val="16"/>
      <w:szCs w:val="16"/>
    </w:rPr>
  </w:style>
  <w:style w:type="paragraph" w:customStyle="1" w:styleId="DOI">
    <w:name w:val="DOI"/>
    <w:qFormat/>
    <w:rsid w:val="00D4061C"/>
    <w:pPr>
      <w:spacing w:line="240" w:lineRule="auto"/>
      <w:jc w:val="right"/>
    </w:pPr>
    <w:rPr>
      <w:rFonts w:ascii="AmpleSoft Pro Regular" w:hAnsi="AmpleSoft Pro Regular" w:cs="Times New Roman"/>
      <w:color w:val="275317" w:themeColor="accent6" w:themeShade="80"/>
      <w:sz w:val="24"/>
      <w:szCs w:val="24"/>
    </w:rPr>
  </w:style>
  <w:style w:type="paragraph" w:customStyle="1" w:styleId="LegendaInferior">
    <w:name w:val="Legenda Inferior"/>
    <w:basedOn w:val="Normal"/>
    <w:qFormat/>
    <w:rsid w:val="00D4061C"/>
    <w:pPr>
      <w:spacing w:after="240" w:line="240" w:lineRule="auto"/>
    </w:pPr>
    <w:rPr>
      <w:sz w:val="22"/>
    </w:rPr>
  </w:style>
  <w:style w:type="paragraph" w:customStyle="1" w:styleId="Referencia">
    <w:name w:val="Referencia"/>
    <w:qFormat/>
    <w:rsid w:val="00557114"/>
    <w:rPr>
      <w:rFonts w:ascii="Times New Roman" w:hAnsi="Times New Roman" w:cs="Times New Roman"/>
      <w:sz w:val="24"/>
      <w:szCs w:val="24"/>
      <w:lang w:val="es-ES"/>
    </w:rPr>
  </w:style>
  <w:style w:type="paragraph" w:customStyle="1" w:styleId="ReferenciaItlico">
    <w:name w:val="Referencia Itálico"/>
    <w:basedOn w:val="Referencia"/>
    <w:qFormat/>
    <w:rsid w:val="00557114"/>
    <w:rPr>
      <w:i/>
      <w:iCs/>
    </w:rPr>
  </w:style>
  <w:style w:type="character" w:styleId="Hyperlink">
    <w:name w:val="Hyperlink"/>
    <w:basedOn w:val="Fontepargpadro"/>
    <w:uiPriority w:val="99"/>
    <w:unhideWhenUsed/>
    <w:rsid w:val="00557114"/>
    <w:rPr>
      <w:color w:val="467886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unhideWhenUsed/>
    <w:rsid w:val="00557114"/>
    <w:rPr>
      <w:color w:val="605E5C"/>
      <w:shd w:val="clear" w:color="auto" w:fill="E1DFDD"/>
    </w:rPr>
  </w:style>
  <w:style w:type="paragraph" w:customStyle="1" w:styleId="ReferenciaLink">
    <w:name w:val="Referencia Link"/>
    <w:basedOn w:val="Referencia"/>
    <w:qFormat/>
    <w:rsid w:val="00557114"/>
  </w:style>
  <w:style w:type="paragraph" w:customStyle="1" w:styleId="TituloArtigo">
    <w:name w:val="Titulo Artigo"/>
    <w:qFormat/>
    <w:rsid w:val="005027C6"/>
    <w:rPr>
      <w:b/>
      <w:bCs/>
      <w:color w:val="275317" w:themeColor="accent6" w:themeShade="80"/>
      <w:sz w:val="40"/>
      <w:szCs w:val="40"/>
    </w:rPr>
  </w:style>
  <w:style w:type="paragraph" w:customStyle="1" w:styleId="TT1">
    <w:name w:val="TT1"/>
    <w:qFormat/>
    <w:rsid w:val="005027C6"/>
    <w:rPr>
      <w:b/>
      <w:bCs/>
      <w:color w:val="275317" w:themeColor="accent6" w:themeShade="80"/>
      <w:sz w:val="40"/>
      <w:szCs w:val="40"/>
    </w:rPr>
  </w:style>
  <w:style w:type="paragraph" w:customStyle="1" w:styleId="TT2">
    <w:name w:val="TT2"/>
    <w:basedOn w:val="Autores-Nome"/>
    <w:qFormat/>
    <w:rsid w:val="005027C6"/>
    <w:pPr>
      <w:spacing w:after="360"/>
    </w:pPr>
    <w:rPr>
      <w:rFonts w:asciiTheme="minorHAnsi" w:hAnsiTheme="minorHAnsi" w:cstheme="minorBidi"/>
      <w:i/>
      <w:iCs/>
      <w:color w:val="275317" w:themeColor="accent6" w:themeShade="80"/>
      <w:lang w:val="en-US"/>
    </w:rPr>
  </w:style>
  <w:style w:type="table" w:customStyle="1" w:styleId="TableNormal">
    <w:name w:val="TableNormal"/>
    <w:rsid w:val="005B54C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unhideWhenUsed/>
    <w:rsid w:val="005B54C2"/>
    <w:pPr>
      <w:spacing w:line="240" w:lineRule="auto"/>
      <w:jc w:val="left"/>
    </w:pPr>
    <w:rPr>
      <w:rFonts w:eastAsia="Times New Roman"/>
      <w:sz w:val="20"/>
      <w:szCs w:val="20"/>
      <w:lang w:eastAsia="pt-BR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5B54C2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Refdecomentrio">
    <w:name w:val="annotation reference"/>
    <w:basedOn w:val="Fontepargpadro"/>
    <w:uiPriority w:val="99"/>
    <w:semiHidden/>
    <w:unhideWhenUsed/>
    <w:rsid w:val="005B54C2"/>
    <w:rPr>
      <w:sz w:val="16"/>
      <w:szCs w:val="16"/>
    </w:rPr>
  </w:style>
  <w:style w:type="character" w:styleId="Nmerodelinha">
    <w:name w:val="line number"/>
    <w:basedOn w:val="Fontepargpadro"/>
    <w:uiPriority w:val="99"/>
    <w:semiHidden/>
    <w:unhideWhenUsed/>
    <w:rsid w:val="005B54C2"/>
  </w:style>
  <w:style w:type="character" w:styleId="Nmerodepgina">
    <w:name w:val="page number"/>
    <w:basedOn w:val="Fontepargpadro"/>
    <w:uiPriority w:val="99"/>
    <w:semiHidden/>
    <w:unhideWhenUsed/>
    <w:rsid w:val="005B54C2"/>
  </w:style>
  <w:style w:type="paragraph" w:styleId="NormalWeb">
    <w:name w:val="Normal (Web)"/>
    <w:basedOn w:val="Normal"/>
    <w:uiPriority w:val="99"/>
    <w:semiHidden/>
    <w:unhideWhenUsed/>
    <w:rsid w:val="005B54C2"/>
    <w:pPr>
      <w:spacing w:before="100" w:beforeAutospacing="1" w:after="100" w:afterAutospacing="1" w:line="240" w:lineRule="auto"/>
      <w:jc w:val="left"/>
    </w:pPr>
    <w:rPr>
      <w:rFonts w:eastAsia="Times New Roman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5B54C2"/>
    <w:rPr>
      <w:b/>
      <w:bCs/>
    </w:rPr>
  </w:style>
  <w:style w:type="paragraph" w:styleId="Reviso">
    <w:name w:val="Revision"/>
    <w:hidden/>
    <w:uiPriority w:val="99"/>
    <w:semiHidden/>
    <w:rsid w:val="005B54C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B54C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B54C2"/>
    <w:rPr>
      <w:rFonts w:ascii="Times New Roman" w:eastAsia="Times New Roman" w:hAnsi="Times New Roman" w:cs="Times New Roman"/>
      <w:b/>
      <w:bCs/>
      <w:kern w:val="0"/>
      <w:sz w:val="20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B54C2"/>
    <w:pPr>
      <w:spacing w:line="240" w:lineRule="auto"/>
      <w:jc w:val="left"/>
    </w:pPr>
    <w:rPr>
      <w:rFonts w:eastAsia="Times New Roman"/>
      <w:sz w:val="18"/>
      <w:szCs w:val="18"/>
      <w:lang w:eastAsia="pt-BR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B54C2"/>
    <w:rPr>
      <w:rFonts w:ascii="Times New Roman" w:eastAsia="Times New Roman" w:hAnsi="Times New Roman" w:cs="Times New Roman"/>
      <w:kern w:val="0"/>
      <w:sz w:val="18"/>
      <w:szCs w:val="18"/>
      <w:lang w:eastAsia="pt-BR"/>
      <w14:ligatures w14:val="none"/>
    </w:rPr>
  </w:style>
  <w:style w:type="character" w:styleId="nfase">
    <w:name w:val="Emphasis"/>
    <w:basedOn w:val="Fontepargpadro"/>
    <w:uiPriority w:val="20"/>
    <w:rsid w:val="005B54C2"/>
    <w:rPr>
      <w:i/>
      <w:iCs/>
    </w:rPr>
  </w:style>
  <w:style w:type="character" w:styleId="HiperlinkVisitado">
    <w:name w:val="FollowedHyperlink"/>
    <w:basedOn w:val="Fontepargpadro"/>
    <w:uiPriority w:val="99"/>
    <w:semiHidden/>
    <w:unhideWhenUsed/>
    <w:rsid w:val="005B54C2"/>
    <w:rPr>
      <w:color w:val="96607D" w:themeColor="followedHyperlink"/>
      <w:u w:val="single"/>
    </w:rPr>
  </w:style>
  <w:style w:type="table" w:styleId="TabelaSimples4">
    <w:name w:val="Plain Table 4"/>
    <w:basedOn w:val="Tabelanormal"/>
    <w:uiPriority w:val="44"/>
    <w:rsid w:val="0080671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1">
    <w:name w:val="Plain Table 1"/>
    <w:basedOn w:val="Tabelanormal"/>
    <w:uiPriority w:val="41"/>
    <w:rsid w:val="0093730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bzpyqfadein">
    <w:name w:val="bz_pyq_fadein"/>
    <w:basedOn w:val="Fontepargpadro"/>
    <w:rsid w:val="00927FB4"/>
  </w:style>
  <w:style w:type="table" w:styleId="TabeladeGradeClara">
    <w:name w:val="Grid Table Light"/>
    <w:basedOn w:val="Tabelanormal"/>
    <w:uiPriority w:val="40"/>
    <w:rsid w:val="00BD79C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893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1828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70525/2025.40" TargetMode="External"/><Relationship Id="rId13" Type="http://schemas.openxmlformats.org/officeDocument/2006/relationships/hyperlink" Target="https://doi.org/10.1111/j.1365-2699.2007.01732.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oi.org/10.1016/j.pec.2020.10.0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BB338-76C3-4E13-B189-FA46218B56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3055</Words>
  <Characters>16500</Characters>
  <Application>Microsoft Office Word</Application>
  <DocSecurity>0</DocSecurity>
  <Lines>137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 Faustino Gabriel Junior</dc:creator>
  <cp:keywords/>
  <dc:description/>
  <cp:lastModifiedBy>Juliana L. Freitas</cp:lastModifiedBy>
  <cp:revision>3</cp:revision>
  <cp:lastPrinted>2026-03-19T11:47:00Z</cp:lastPrinted>
  <dcterms:created xsi:type="dcterms:W3CDTF">2026-06-03T18:55:00Z</dcterms:created>
  <dcterms:modified xsi:type="dcterms:W3CDTF">2026-06-03T19:03:00Z</dcterms:modified>
</cp:coreProperties>
</file>